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6DA61F" w14:textId="77777777" w:rsidR="00FF0463" w:rsidRDefault="00CD5417">
      <w:pPr>
        <w:spacing w:after="0" w:line="259" w:lineRule="auto"/>
        <w:ind w:left="0" w:right="305" w:firstLine="0"/>
        <w:jc w:val="center"/>
      </w:pPr>
      <w:bookmarkStart w:id="0" w:name="_Hlk223011327"/>
      <w:r>
        <w:rPr>
          <w:rFonts w:ascii="Cambria" w:eastAsia="Cambria" w:hAnsi="Cambria" w:cs="Cambria"/>
          <w:color w:val="17365D"/>
          <w:sz w:val="52"/>
        </w:rPr>
        <w:t xml:space="preserve"> </w:t>
      </w:r>
    </w:p>
    <w:p w14:paraId="318ADFAF"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37B4100C"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11D85D2D"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347B3F65"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773BDA6F" w14:textId="1104E57A" w:rsidR="00FF0463" w:rsidRDefault="00FF0463">
      <w:pPr>
        <w:spacing w:after="305" w:line="259" w:lineRule="auto"/>
        <w:ind w:left="-29" w:right="0" w:firstLine="0"/>
        <w:jc w:val="left"/>
      </w:pPr>
    </w:p>
    <w:p w14:paraId="621ED0B9" w14:textId="77777777" w:rsidR="003E2DDA" w:rsidRDefault="003E2DDA" w:rsidP="003E2DDA">
      <w:pPr>
        <w:pBdr>
          <w:top w:val="dotted" w:sz="2" w:space="1" w:color="2D5785"/>
          <w:bottom w:val="dotted" w:sz="2" w:space="6" w:color="2D5785"/>
        </w:pBdr>
        <w:spacing w:before="500" w:after="300" w:line="240" w:lineRule="auto"/>
        <w:ind w:left="0" w:right="0" w:firstLine="0"/>
        <w:jc w:val="center"/>
        <w:rPr>
          <w:rFonts w:ascii="Cambria" w:eastAsia="Times New Roman" w:hAnsi="Cambria" w:cs="Times New Roman"/>
          <w:b/>
          <w:bCs/>
          <w:i/>
          <w:iCs/>
          <w:caps/>
          <w:color w:val="2D5785"/>
          <w:spacing w:val="50"/>
          <w:sz w:val="32"/>
          <w:szCs w:val="32"/>
        </w:rPr>
      </w:pPr>
    </w:p>
    <w:p w14:paraId="29D1A790" w14:textId="6A425F33" w:rsidR="003E2DDA" w:rsidRDefault="003E2DDA" w:rsidP="003E2DDA">
      <w:pPr>
        <w:pBdr>
          <w:top w:val="dotted" w:sz="2" w:space="1" w:color="2D5785"/>
          <w:bottom w:val="dotted" w:sz="2" w:space="6" w:color="2D5785"/>
        </w:pBdr>
        <w:spacing w:before="500" w:after="300" w:line="240" w:lineRule="auto"/>
        <w:ind w:left="0" w:right="0" w:firstLine="0"/>
        <w:jc w:val="center"/>
        <w:rPr>
          <w:rFonts w:ascii="Cambria" w:eastAsia="Times New Roman" w:hAnsi="Cambria" w:cs="Times New Roman"/>
          <w:b/>
          <w:bCs/>
          <w:i/>
          <w:iCs/>
          <w:caps/>
          <w:color w:val="2D5785"/>
          <w:spacing w:val="50"/>
          <w:sz w:val="32"/>
          <w:szCs w:val="32"/>
        </w:rPr>
      </w:pPr>
      <w:r w:rsidRPr="003E2DDA">
        <w:rPr>
          <w:rFonts w:ascii="Cambria" w:eastAsia="Times New Roman" w:hAnsi="Cambria" w:cs="Times New Roman"/>
          <w:b/>
          <w:bCs/>
          <w:i/>
          <w:iCs/>
          <w:caps/>
          <w:color w:val="2D5785"/>
          <w:spacing w:val="50"/>
          <w:sz w:val="32"/>
          <w:szCs w:val="32"/>
        </w:rPr>
        <w:t xml:space="preserve">Harmonized calculation method </w:t>
      </w:r>
      <w:r w:rsidRPr="003E2DDA">
        <w:rPr>
          <w:rFonts w:ascii="Cambria" w:eastAsia="Times New Roman" w:hAnsi="Cambria" w:cs="Times New Roman"/>
          <w:b/>
          <w:bCs/>
          <w:i/>
          <w:iCs/>
          <w:caps/>
          <w:color w:val="2D5785"/>
          <w:spacing w:val="50"/>
          <w:sz w:val="32"/>
          <w:szCs w:val="32"/>
        </w:rPr>
        <w:br/>
        <w:t xml:space="preserve">for Africa </w:t>
      </w:r>
      <w:r w:rsidRPr="003E2DDA">
        <w:rPr>
          <w:rFonts w:ascii="Cambria" w:eastAsia="Times New Roman" w:hAnsi="Cambria" w:cs="Times New Roman"/>
          <w:b/>
          <w:bCs/>
          <w:i/>
          <w:iCs/>
          <w:caps/>
          <w:color w:val="2D5785"/>
          <w:spacing w:val="50"/>
          <w:sz w:val="32"/>
          <w:szCs w:val="32"/>
        </w:rPr>
        <w:br/>
        <w:t xml:space="preserve">(HCM4A) </w:t>
      </w:r>
      <w:r w:rsidRPr="003E2DDA">
        <w:rPr>
          <w:rFonts w:ascii="Cambria" w:eastAsia="Times New Roman" w:hAnsi="Cambria" w:cs="Times New Roman"/>
          <w:b/>
          <w:bCs/>
          <w:i/>
          <w:iCs/>
          <w:caps/>
          <w:color w:val="2D5785"/>
          <w:spacing w:val="50"/>
          <w:sz w:val="32"/>
          <w:szCs w:val="32"/>
        </w:rPr>
        <w:br/>
      </w:r>
      <w:r w:rsidR="000E6C84">
        <w:rPr>
          <w:rFonts w:ascii="Cambria" w:eastAsia="Times New Roman" w:hAnsi="Cambria" w:cs="Times New Roman"/>
          <w:b/>
          <w:bCs/>
          <w:i/>
          <w:iCs/>
          <w:caps/>
          <w:color w:val="2D5785"/>
          <w:spacing w:val="50"/>
          <w:sz w:val="32"/>
          <w:szCs w:val="32"/>
        </w:rPr>
        <w:t>USER GUIDE for the gui program</w:t>
      </w:r>
      <w:r w:rsidRPr="003E2DDA">
        <w:rPr>
          <w:rFonts w:ascii="Cambria" w:eastAsia="Times New Roman" w:hAnsi="Cambria" w:cs="Times New Roman"/>
          <w:b/>
          <w:bCs/>
          <w:i/>
          <w:iCs/>
          <w:caps/>
          <w:color w:val="2D5785"/>
          <w:spacing w:val="50"/>
          <w:sz w:val="32"/>
          <w:szCs w:val="32"/>
        </w:rPr>
        <w:t xml:space="preserve"> </w:t>
      </w:r>
      <w:r w:rsidRPr="003E2DDA">
        <w:rPr>
          <w:rFonts w:ascii="Cambria" w:eastAsia="Times New Roman" w:hAnsi="Cambria" w:cs="Times New Roman"/>
          <w:b/>
          <w:bCs/>
          <w:i/>
          <w:iCs/>
          <w:caps/>
          <w:color w:val="2D5785"/>
          <w:spacing w:val="50"/>
          <w:sz w:val="32"/>
          <w:szCs w:val="32"/>
        </w:rPr>
        <w:br/>
        <w:t xml:space="preserve">for </w:t>
      </w:r>
      <w:r>
        <w:rPr>
          <w:rFonts w:ascii="Cambria" w:eastAsia="Times New Roman" w:hAnsi="Cambria" w:cs="Times New Roman"/>
          <w:b/>
          <w:bCs/>
          <w:i/>
          <w:iCs/>
          <w:caps/>
          <w:color w:val="2D5785"/>
          <w:spacing w:val="50"/>
          <w:sz w:val="32"/>
          <w:szCs w:val="32"/>
        </w:rPr>
        <w:t>FIXED</w:t>
      </w:r>
      <w:r w:rsidRPr="003E2DDA">
        <w:rPr>
          <w:rFonts w:ascii="Cambria" w:eastAsia="Times New Roman" w:hAnsi="Cambria" w:cs="Times New Roman"/>
          <w:b/>
          <w:bCs/>
          <w:i/>
          <w:iCs/>
          <w:caps/>
          <w:color w:val="2D5785"/>
          <w:spacing w:val="50"/>
          <w:sz w:val="32"/>
          <w:szCs w:val="32"/>
        </w:rPr>
        <w:t xml:space="preserve"> service</w:t>
      </w:r>
    </w:p>
    <w:p w14:paraId="78B87105" w14:textId="77777777" w:rsidR="003E2DDA" w:rsidRPr="003E2DDA" w:rsidRDefault="003E2DDA" w:rsidP="003E2DDA">
      <w:pPr>
        <w:pBdr>
          <w:top w:val="dotted" w:sz="2" w:space="1" w:color="2D5785"/>
          <w:bottom w:val="dotted" w:sz="2" w:space="6" w:color="2D5785"/>
        </w:pBdr>
        <w:spacing w:before="500" w:after="300" w:line="240" w:lineRule="auto"/>
        <w:ind w:left="0" w:right="0" w:firstLine="0"/>
        <w:jc w:val="center"/>
        <w:rPr>
          <w:rFonts w:ascii="Cambria" w:eastAsia="Times New Roman" w:hAnsi="Cambria" w:cs="Times New Roman"/>
          <w:caps/>
          <w:color w:val="2D5785"/>
          <w:spacing w:val="50"/>
          <w:sz w:val="44"/>
          <w:szCs w:val="44"/>
        </w:rPr>
      </w:pPr>
    </w:p>
    <w:p w14:paraId="1DF9236C" w14:textId="42354781" w:rsidR="00FF0463" w:rsidRDefault="00FF0463">
      <w:pPr>
        <w:spacing w:after="343" w:line="259" w:lineRule="auto"/>
        <w:ind w:left="-29" w:right="0" w:firstLine="0"/>
        <w:jc w:val="left"/>
      </w:pPr>
    </w:p>
    <w:p w14:paraId="79D0A0AD" w14:textId="77777777" w:rsidR="00FF0463" w:rsidRDefault="00CD5417">
      <w:pPr>
        <w:spacing w:after="218" w:line="259" w:lineRule="auto"/>
        <w:ind w:left="0" w:right="0" w:firstLine="0"/>
        <w:jc w:val="left"/>
      </w:pPr>
      <w:r>
        <w:t xml:space="preserve"> </w:t>
      </w:r>
    </w:p>
    <w:p w14:paraId="53B100C3" w14:textId="77777777" w:rsidR="00FF0463" w:rsidRDefault="00CD5417">
      <w:pPr>
        <w:spacing w:after="218" w:line="259" w:lineRule="auto"/>
        <w:ind w:left="0" w:right="0" w:firstLine="0"/>
        <w:jc w:val="left"/>
      </w:pPr>
      <w:r>
        <w:t xml:space="preserve"> </w:t>
      </w:r>
    </w:p>
    <w:p w14:paraId="487712AE" w14:textId="77777777" w:rsidR="00FF0463" w:rsidRDefault="00CD5417">
      <w:pPr>
        <w:spacing w:after="218" w:line="259" w:lineRule="auto"/>
        <w:ind w:left="0" w:right="0" w:firstLine="0"/>
        <w:jc w:val="left"/>
      </w:pPr>
      <w:r>
        <w:t xml:space="preserve"> </w:t>
      </w:r>
    </w:p>
    <w:p w14:paraId="1B146EE3" w14:textId="77777777" w:rsidR="00FF0463" w:rsidRDefault="00CD5417">
      <w:pPr>
        <w:spacing w:after="218" w:line="259" w:lineRule="auto"/>
        <w:ind w:left="0" w:right="0" w:firstLine="0"/>
        <w:jc w:val="left"/>
      </w:pPr>
      <w:r>
        <w:t xml:space="preserve"> </w:t>
      </w:r>
    </w:p>
    <w:p w14:paraId="79EEAD7D" w14:textId="77777777" w:rsidR="00FF0463" w:rsidRDefault="00CD5417">
      <w:pPr>
        <w:spacing w:after="218" w:line="259" w:lineRule="auto"/>
        <w:ind w:left="0" w:right="0" w:firstLine="0"/>
        <w:jc w:val="left"/>
      </w:pPr>
      <w:r>
        <w:t xml:space="preserve"> </w:t>
      </w:r>
    </w:p>
    <w:p w14:paraId="548288FF" w14:textId="77777777" w:rsidR="00FF0463" w:rsidRDefault="00CD5417">
      <w:pPr>
        <w:spacing w:after="218" w:line="259" w:lineRule="auto"/>
        <w:ind w:left="0" w:right="0" w:firstLine="0"/>
        <w:jc w:val="left"/>
      </w:pPr>
      <w:r>
        <w:t xml:space="preserve"> </w:t>
      </w:r>
    </w:p>
    <w:p w14:paraId="2ECE90C1" w14:textId="77777777" w:rsidR="00FF0463" w:rsidRDefault="00CD5417">
      <w:pPr>
        <w:spacing w:after="218" w:line="259" w:lineRule="auto"/>
        <w:ind w:left="0" w:right="0" w:firstLine="0"/>
        <w:jc w:val="left"/>
      </w:pPr>
      <w:r>
        <w:t xml:space="preserve"> </w:t>
      </w:r>
    </w:p>
    <w:p w14:paraId="45940817" w14:textId="77777777" w:rsidR="00FF0463" w:rsidRDefault="00CD5417">
      <w:pPr>
        <w:spacing w:after="218" w:line="259" w:lineRule="auto"/>
        <w:ind w:left="0" w:right="0" w:firstLine="0"/>
        <w:jc w:val="left"/>
      </w:pPr>
      <w:r>
        <w:t xml:space="preserve"> </w:t>
      </w:r>
    </w:p>
    <w:p w14:paraId="5B073B3D" w14:textId="77777777" w:rsidR="00FF0463" w:rsidRDefault="00CD5417">
      <w:pPr>
        <w:spacing w:after="218" w:line="259" w:lineRule="auto"/>
        <w:ind w:left="0" w:right="0" w:firstLine="0"/>
        <w:jc w:val="left"/>
      </w:pPr>
      <w:r>
        <w:t xml:space="preserve"> </w:t>
      </w:r>
    </w:p>
    <w:p w14:paraId="3F7867AE" w14:textId="77777777" w:rsidR="00FF0463" w:rsidRDefault="00CD5417">
      <w:pPr>
        <w:spacing w:after="218" w:line="259" w:lineRule="auto"/>
        <w:ind w:left="0" w:right="0" w:firstLine="0"/>
        <w:jc w:val="left"/>
      </w:pPr>
      <w:r>
        <w:t xml:space="preserve"> </w:t>
      </w:r>
    </w:p>
    <w:p w14:paraId="2EE49080" w14:textId="60CB6259" w:rsidR="00FF0463" w:rsidRDefault="00CD5417" w:rsidP="003E2DDA">
      <w:pPr>
        <w:spacing w:after="215" w:line="259" w:lineRule="auto"/>
        <w:ind w:left="0" w:right="0" w:firstLine="0"/>
        <w:jc w:val="left"/>
      </w:pPr>
      <w:r>
        <w:t xml:space="preserve"> </w:t>
      </w:r>
    </w:p>
    <w:p w14:paraId="7588E79D" w14:textId="202A78D5" w:rsidR="003E2DDA" w:rsidRDefault="003E2DDA" w:rsidP="003E2DDA">
      <w:pPr>
        <w:spacing w:after="215" w:line="259" w:lineRule="auto"/>
        <w:ind w:left="0" w:right="0" w:firstLine="0"/>
        <w:jc w:val="left"/>
      </w:pPr>
    </w:p>
    <w:p w14:paraId="186A5487" w14:textId="42398E05" w:rsidR="003E2DDA" w:rsidRDefault="003E2DDA" w:rsidP="003E2DDA">
      <w:pPr>
        <w:spacing w:after="215" w:line="259" w:lineRule="auto"/>
        <w:ind w:left="0" w:right="0" w:firstLine="0"/>
        <w:jc w:val="left"/>
      </w:pPr>
    </w:p>
    <w:p w14:paraId="350A1A87" w14:textId="5FA8762C" w:rsidR="003E2DDA" w:rsidRDefault="003E2DDA" w:rsidP="003E2DDA">
      <w:pPr>
        <w:spacing w:after="215" w:line="259" w:lineRule="auto"/>
        <w:ind w:left="0" w:right="0" w:firstLine="0"/>
        <w:jc w:val="left"/>
      </w:pPr>
    </w:p>
    <w:p w14:paraId="11884FA7" w14:textId="40434FAE" w:rsidR="00FF0463" w:rsidRDefault="00FF0463">
      <w:pPr>
        <w:spacing w:after="0" w:line="259" w:lineRule="auto"/>
        <w:ind w:left="0" w:right="0" w:firstLine="0"/>
        <w:jc w:val="left"/>
      </w:pPr>
    </w:p>
    <w:sdt>
      <w:sdtPr>
        <w:rPr>
          <w:rFonts w:ascii="Calibri" w:eastAsia="Calibri" w:hAnsi="Calibri" w:cs="Calibri"/>
          <w:color w:val="000000"/>
          <w:sz w:val="22"/>
          <w:szCs w:val="22"/>
        </w:rPr>
        <w:id w:val="1082337531"/>
        <w:docPartObj>
          <w:docPartGallery w:val="Table of Contents"/>
          <w:docPartUnique/>
        </w:docPartObj>
      </w:sdtPr>
      <w:sdtEndPr>
        <w:rPr>
          <w:b/>
          <w:bCs/>
          <w:noProof/>
        </w:rPr>
      </w:sdtEndPr>
      <w:sdtContent>
        <w:p w14:paraId="56F545E4" w14:textId="7E4D676C" w:rsidR="00B30495" w:rsidRPr="00B30495" w:rsidRDefault="00B30495">
          <w:pPr>
            <w:pStyle w:val="TOCHeading"/>
            <w:rPr>
              <w:rFonts w:asciiTheme="minorHAnsi" w:hAnsiTheme="minorHAnsi" w:cstheme="minorHAnsi"/>
              <w:b/>
              <w:bCs/>
            </w:rPr>
          </w:pPr>
          <w:r w:rsidRPr="00B30495">
            <w:rPr>
              <w:rFonts w:asciiTheme="minorHAnsi" w:hAnsiTheme="minorHAnsi" w:cstheme="minorHAnsi"/>
              <w:b/>
              <w:bCs/>
            </w:rPr>
            <w:t>Contents</w:t>
          </w:r>
        </w:p>
        <w:p w14:paraId="3A7FDDA6" w14:textId="1188D5A4" w:rsidR="00264C47" w:rsidRDefault="00B30495">
          <w:pPr>
            <w:pStyle w:val="TOC1"/>
            <w:tabs>
              <w:tab w:val="left" w:pos="464"/>
              <w:tab w:val="right" w:leader="dot" w:pos="9345"/>
            </w:tabs>
            <w:rPr>
              <w:rFonts w:asciiTheme="minorHAnsi" w:eastAsiaTheme="minorEastAsia" w:hAnsiTheme="minorHAnsi" w:cstheme="minorBidi"/>
              <w:noProof/>
              <w:color w:val="auto"/>
            </w:rPr>
          </w:pPr>
          <w:r w:rsidRPr="00B30495">
            <w:rPr>
              <w:rFonts w:asciiTheme="minorHAnsi" w:hAnsiTheme="minorHAnsi" w:cstheme="minorHAnsi"/>
              <w:b/>
              <w:bCs/>
            </w:rPr>
            <w:fldChar w:fldCharType="begin"/>
          </w:r>
          <w:r w:rsidRPr="00B30495">
            <w:rPr>
              <w:rFonts w:asciiTheme="minorHAnsi" w:hAnsiTheme="minorHAnsi" w:cstheme="minorHAnsi"/>
              <w:b/>
              <w:bCs/>
            </w:rPr>
            <w:instrText xml:space="preserve"> TOC \o "1-3" \h \z \u </w:instrText>
          </w:r>
          <w:r w:rsidRPr="00B30495">
            <w:rPr>
              <w:rFonts w:asciiTheme="minorHAnsi" w:hAnsiTheme="minorHAnsi" w:cstheme="minorHAnsi"/>
              <w:b/>
              <w:bCs/>
            </w:rPr>
            <w:fldChar w:fldCharType="separate"/>
          </w:r>
          <w:hyperlink w:anchor="_Toc211788618" w:history="1">
            <w:r w:rsidR="00264C47" w:rsidRPr="001107F9">
              <w:rPr>
                <w:rStyle w:val="Hyperlink"/>
                <w:bCs/>
                <w:noProof/>
              </w:rPr>
              <w:t>1.</w:t>
            </w:r>
            <w:r w:rsidR="00264C47">
              <w:rPr>
                <w:rFonts w:asciiTheme="minorHAnsi" w:eastAsiaTheme="minorEastAsia" w:hAnsiTheme="minorHAnsi" w:cstheme="minorBidi"/>
                <w:noProof/>
                <w:color w:val="auto"/>
              </w:rPr>
              <w:tab/>
            </w:r>
            <w:r w:rsidR="00264C47" w:rsidRPr="001107F9">
              <w:rPr>
                <w:rStyle w:val="Hyperlink"/>
                <w:noProof/>
              </w:rPr>
              <w:t>GENERAL</w:t>
            </w:r>
            <w:r w:rsidR="00264C47">
              <w:rPr>
                <w:noProof/>
                <w:webHidden/>
              </w:rPr>
              <w:tab/>
            </w:r>
            <w:r w:rsidR="00264C47">
              <w:rPr>
                <w:noProof/>
                <w:webHidden/>
              </w:rPr>
              <w:fldChar w:fldCharType="begin"/>
            </w:r>
            <w:r w:rsidR="00264C47">
              <w:rPr>
                <w:noProof/>
                <w:webHidden/>
              </w:rPr>
              <w:instrText xml:space="preserve"> PAGEREF _Toc211788618 \h </w:instrText>
            </w:r>
            <w:r w:rsidR="00264C47">
              <w:rPr>
                <w:noProof/>
                <w:webHidden/>
              </w:rPr>
            </w:r>
            <w:r w:rsidR="00264C47">
              <w:rPr>
                <w:noProof/>
                <w:webHidden/>
              </w:rPr>
              <w:fldChar w:fldCharType="separate"/>
            </w:r>
            <w:r w:rsidR="00FE32C9">
              <w:rPr>
                <w:noProof/>
                <w:webHidden/>
              </w:rPr>
              <w:t>3</w:t>
            </w:r>
            <w:r w:rsidR="00264C47">
              <w:rPr>
                <w:noProof/>
                <w:webHidden/>
              </w:rPr>
              <w:fldChar w:fldCharType="end"/>
            </w:r>
          </w:hyperlink>
        </w:p>
        <w:p w14:paraId="5666FFEC" w14:textId="35F0CED8" w:rsidR="00264C47" w:rsidRDefault="00D676F2">
          <w:pPr>
            <w:pStyle w:val="TOC1"/>
            <w:tabs>
              <w:tab w:val="left" w:pos="464"/>
              <w:tab w:val="right" w:leader="dot" w:pos="9345"/>
            </w:tabs>
            <w:rPr>
              <w:rFonts w:asciiTheme="minorHAnsi" w:eastAsiaTheme="minorEastAsia" w:hAnsiTheme="minorHAnsi" w:cstheme="minorBidi"/>
              <w:noProof/>
              <w:color w:val="auto"/>
            </w:rPr>
          </w:pPr>
          <w:hyperlink w:anchor="_Toc211788620" w:history="1">
            <w:r w:rsidR="00264C47" w:rsidRPr="001107F9">
              <w:rPr>
                <w:rStyle w:val="Hyperlink"/>
                <w:bCs/>
                <w:noProof/>
              </w:rPr>
              <w:t>2.</w:t>
            </w:r>
            <w:r w:rsidR="00264C47">
              <w:rPr>
                <w:rFonts w:asciiTheme="minorHAnsi" w:eastAsiaTheme="minorEastAsia" w:hAnsiTheme="minorHAnsi" w:cstheme="minorBidi"/>
                <w:noProof/>
                <w:color w:val="auto"/>
              </w:rPr>
              <w:tab/>
            </w:r>
            <w:r w:rsidR="00264C47" w:rsidRPr="001107F9">
              <w:rPr>
                <w:rStyle w:val="Hyperlink"/>
                <w:noProof/>
              </w:rPr>
              <w:t>MAIN HCM4A CALCULATION PROGRAM FOR FIXED SERVICE (CalsFS4A)</w:t>
            </w:r>
            <w:r w:rsidR="00264C47">
              <w:rPr>
                <w:noProof/>
                <w:webHidden/>
              </w:rPr>
              <w:tab/>
            </w:r>
            <w:r w:rsidR="00264C47">
              <w:rPr>
                <w:noProof/>
                <w:webHidden/>
              </w:rPr>
              <w:fldChar w:fldCharType="begin"/>
            </w:r>
            <w:r w:rsidR="00264C47">
              <w:rPr>
                <w:noProof/>
                <w:webHidden/>
              </w:rPr>
              <w:instrText xml:space="preserve"> PAGEREF _Toc211788620 \h </w:instrText>
            </w:r>
            <w:r w:rsidR="00264C47">
              <w:rPr>
                <w:noProof/>
                <w:webHidden/>
              </w:rPr>
            </w:r>
            <w:r w:rsidR="00264C47">
              <w:rPr>
                <w:noProof/>
                <w:webHidden/>
              </w:rPr>
              <w:fldChar w:fldCharType="separate"/>
            </w:r>
            <w:r w:rsidR="00FE32C9">
              <w:rPr>
                <w:noProof/>
                <w:webHidden/>
              </w:rPr>
              <w:t>3</w:t>
            </w:r>
            <w:r w:rsidR="00264C47">
              <w:rPr>
                <w:noProof/>
                <w:webHidden/>
              </w:rPr>
              <w:fldChar w:fldCharType="end"/>
            </w:r>
          </w:hyperlink>
        </w:p>
        <w:p w14:paraId="4874D9AD" w14:textId="7A7F4BC2" w:rsidR="00264C47" w:rsidRDefault="00D676F2">
          <w:pPr>
            <w:pStyle w:val="TOC1"/>
            <w:tabs>
              <w:tab w:val="left" w:pos="464"/>
              <w:tab w:val="right" w:leader="dot" w:pos="9345"/>
            </w:tabs>
            <w:rPr>
              <w:rFonts w:asciiTheme="minorHAnsi" w:eastAsiaTheme="minorEastAsia" w:hAnsiTheme="minorHAnsi" w:cstheme="minorBidi"/>
              <w:noProof/>
              <w:color w:val="auto"/>
            </w:rPr>
          </w:pPr>
          <w:hyperlink w:anchor="_Toc211788621" w:history="1">
            <w:r w:rsidR="00264C47" w:rsidRPr="001107F9">
              <w:rPr>
                <w:rStyle w:val="Hyperlink"/>
                <w:bCs/>
                <w:noProof/>
              </w:rPr>
              <w:t>3.</w:t>
            </w:r>
            <w:r w:rsidR="00264C47">
              <w:rPr>
                <w:rFonts w:asciiTheme="minorHAnsi" w:eastAsiaTheme="minorEastAsia" w:hAnsiTheme="minorHAnsi" w:cstheme="minorBidi"/>
                <w:noProof/>
                <w:color w:val="auto"/>
              </w:rPr>
              <w:tab/>
            </w:r>
            <w:r w:rsidR="00264C47" w:rsidRPr="001107F9">
              <w:rPr>
                <w:rStyle w:val="Hyperlink"/>
                <w:noProof/>
              </w:rPr>
              <w:t>INTERFERENCE CALCULATIONS</w:t>
            </w:r>
            <w:r w:rsidR="00264C47">
              <w:rPr>
                <w:noProof/>
                <w:webHidden/>
              </w:rPr>
              <w:tab/>
            </w:r>
            <w:r w:rsidR="00264C47">
              <w:rPr>
                <w:noProof/>
                <w:webHidden/>
              </w:rPr>
              <w:fldChar w:fldCharType="begin"/>
            </w:r>
            <w:r w:rsidR="00264C47">
              <w:rPr>
                <w:noProof/>
                <w:webHidden/>
              </w:rPr>
              <w:instrText xml:space="preserve"> PAGEREF _Toc211788621 \h </w:instrText>
            </w:r>
            <w:r w:rsidR="00264C47">
              <w:rPr>
                <w:noProof/>
                <w:webHidden/>
              </w:rPr>
            </w:r>
            <w:r w:rsidR="00264C47">
              <w:rPr>
                <w:noProof/>
                <w:webHidden/>
              </w:rPr>
              <w:fldChar w:fldCharType="separate"/>
            </w:r>
            <w:r w:rsidR="00FE32C9">
              <w:rPr>
                <w:noProof/>
                <w:webHidden/>
              </w:rPr>
              <w:t>4</w:t>
            </w:r>
            <w:r w:rsidR="00264C47">
              <w:rPr>
                <w:noProof/>
                <w:webHidden/>
              </w:rPr>
              <w:fldChar w:fldCharType="end"/>
            </w:r>
          </w:hyperlink>
        </w:p>
        <w:p w14:paraId="45CF8CA0" w14:textId="23C17257" w:rsidR="00264C47" w:rsidRDefault="00D676F2">
          <w:pPr>
            <w:pStyle w:val="TOC2"/>
            <w:tabs>
              <w:tab w:val="left" w:pos="1100"/>
              <w:tab w:val="right" w:leader="dot" w:pos="9345"/>
            </w:tabs>
            <w:rPr>
              <w:rFonts w:asciiTheme="minorHAnsi" w:eastAsiaTheme="minorEastAsia" w:hAnsiTheme="minorHAnsi" w:cstheme="minorBidi"/>
              <w:noProof/>
              <w:color w:val="auto"/>
            </w:rPr>
          </w:pPr>
          <w:hyperlink w:anchor="_Toc211788622" w:history="1">
            <w:r w:rsidR="00264C47" w:rsidRPr="001107F9">
              <w:rPr>
                <w:rStyle w:val="Hyperlink"/>
                <w:noProof/>
              </w:rPr>
              <w:t>3.1</w:t>
            </w:r>
            <w:r w:rsidR="00264C47">
              <w:rPr>
                <w:rFonts w:asciiTheme="minorHAnsi" w:eastAsiaTheme="minorEastAsia" w:hAnsiTheme="minorHAnsi" w:cstheme="minorBidi"/>
                <w:noProof/>
                <w:color w:val="auto"/>
              </w:rPr>
              <w:tab/>
            </w:r>
            <w:r w:rsidR="00264C47" w:rsidRPr="001107F9">
              <w:rPr>
                <w:rStyle w:val="Hyperlink"/>
                <w:noProof/>
              </w:rPr>
              <w:t>List to list calculations</w:t>
            </w:r>
            <w:r w:rsidR="00264C47">
              <w:rPr>
                <w:noProof/>
                <w:webHidden/>
              </w:rPr>
              <w:tab/>
            </w:r>
            <w:r w:rsidR="00264C47">
              <w:rPr>
                <w:noProof/>
                <w:webHidden/>
              </w:rPr>
              <w:fldChar w:fldCharType="begin"/>
            </w:r>
            <w:r w:rsidR="00264C47">
              <w:rPr>
                <w:noProof/>
                <w:webHidden/>
              </w:rPr>
              <w:instrText xml:space="preserve"> PAGEREF _Toc211788622 \h </w:instrText>
            </w:r>
            <w:r w:rsidR="00264C47">
              <w:rPr>
                <w:noProof/>
                <w:webHidden/>
              </w:rPr>
            </w:r>
            <w:r w:rsidR="00264C47">
              <w:rPr>
                <w:noProof/>
                <w:webHidden/>
              </w:rPr>
              <w:fldChar w:fldCharType="separate"/>
            </w:r>
            <w:r w:rsidR="00FE32C9">
              <w:rPr>
                <w:noProof/>
                <w:webHidden/>
              </w:rPr>
              <w:t>5</w:t>
            </w:r>
            <w:r w:rsidR="00264C47">
              <w:rPr>
                <w:noProof/>
                <w:webHidden/>
              </w:rPr>
              <w:fldChar w:fldCharType="end"/>
            </w:r>
          </w:hyperlink>
        </w:p>
        <w:p w14:paraId="4652BA9B" w14:textId="7423A4D4" w:rsidR="00264C47" w:rsidRDefault="00D676F2">
          <w:pPr>
            <w:pStyle w:val="TOC2"/>
            <w:tabs>
              <w:tab w:val="left" w:pos="1100"/>
              <w:tab w:val="right" w:leader="dot" w:pos="9345"/>
            </w:tabs>
            <w:rPr>
              <w:rFonts w:asciiTheme="minorHAnsi" w:eastAsiaTheme="minorEastAsia" w:hAnsiTheme="minorHAnsi" w:cstheme="minorBidi"/>
              <w:noProof/>
              <w:color w:val="auto"/>
            </w:rPr>
          </w:pPr>
          <w:hyperlink w:anchor="_Toc211788623" w:history="1">
            <w:r w:rsidR="00264C47" w:rsidRPr="001107F9">
              <w:rPr>
                <w:rStyle w:val="Hyperlink"/>
                <w:noProof/>
              </w:rPr>
              <w:t>3.2</w:t>
            </w:r>
            <w:r w:rsidR="00264C47">
              <w:rPr>
                <w:rFonts w:asciiTheme="minorHAnsi" w:eastAsiaTheme="minorEastAsia" w:hAnsiTheme="minorHAnsi" w:cstheme="minorBidi"/>
                <w:noProof/>
                <w:color w:val="auto"/>
              </w:rPr>
              <w:tab/>
            </w:r>
            <w:r w:rsidR="00264C47" w:rsidRPr="001107F9">
              <w:rPr>
                <w:rStyle w:val="Hyperlink"/>
                <w:noProof/>
              </w:rPr>
              <w:t>Single entry calculations</w:t>
            </w:r>
            <w:r w:rsidR="00264C47">
              <w:rPr>
                <w:noProof/>
                <w:webHidden/>
              </w:rPr>
              <w:tab/>
            </w:r>
            <w:r w:rsidR="00264C47">
              <w:rPr>
                <w:noProof/>
                <w:webHidden/>
              </w:rPr>
              <w:fldChar w:fldCharType="begin"/>
            </w:r>
            <w:r w:rsidR="00264C47">
              <w:rPr>
                <w:noProof/>
                <w:webHidden/>
              </w:rPr>
              <w:instrText xml:space="preserve"> PAGEREF _Toc211788623 \h </w:instrText>
            </w:r>
            <w:r w:rsidR="00264C47">
              <w:rPr>
                <w:noProof/>
                <w:webHidden/>
              </w:rPr>
            </w:r>
            <w:r w:rsidR="00264C47">
              <w:rPr>
                <w:noProof/>
                <w:webHidden/>
              </w:rPr>
              <w:fldChar w:fldCharType="separate"/>
            </w:r>
            <w:r w:rsidR="00FE32C9">
              <w:rPr>
                <w:noProof/>
                <w:webHidden/>
              </w:rPr>
              <w:t>10</w:t>
            </w:r>
            <w:r w:rsidR="00264C47">
              <w:rPr>
                <w:noProof/>
                <w:webHidden/>
              </w:rPr>
              <w:fldChar w:fldCharType="end"/>
            </w:r>
          </w:hyperlink>
        </w:p>
        <w:p w14:paraId="6ECD9609" w14:textId="1C3C19ED" w:rsidR="00264C47" w:rsidRDefault="00D676F2">
          <w:pPr>
            <w:pStyle w:val="TOC1"/>
            <w:tabs>
              <w:tab w:val="left" w:pos="464"/>
              <w:tab w:val="right" w:leader="dot" w:pos="9345"/>
            </w:tabs>
            <w:rPr>
              <w:rFonts w:asciiTheme="minorHAnsi" w:eastAsiaTheme="minorEastAsia" w:hAnsiTheme="minorHAnsi" w:cstheme="minorBidi"/>
              <w:noProof/>
              <w:color w:val="auto"/>
            </w:rPr>
          </w:pPr>
          <w:hyperlink w:anchor="_Toc211788624" w:history="1">
            <w:r w:rsidR="00264C47" w:rsidRPr="001107F9">
              <w:rPr>
                <w:rStyle w:val="Hyperlink"/>
                <w:bCs/>
                <w:noProof/>
              </w:rPr>
              <w:t>4.</w:t>
            </w:r>
            <w:r w:rsidR="00264C47">
              <w:rPr>
                <w:rFonts w:asciiTheme="minorHAnsi" w:eastAsiaTheme="minorEastAsia" w:hAnsiTheme="minorHAnsi" w:cstheme="minorBidi"/>
                <w:noProof/>
                <w:color w:val="auto"/>
              </w:rPr>
              <w:tab/>
            </w:r>
            <w:r w:rsidR="00264C47" w:rsidRPr="001107F9">
              <w:rPr>
                <w:rStyle w:val="Hyperlink"/>
                <w:noProof/>
              </w:rPr>
              <w:t>TRIGGER FOR CO-ORDINATION</w:t>
            </w:r>
            <w:r w:rsidR="00264C47">
              <w:rPr>
                <w:noProof/>
                <w:webHidden/>
              </w:rPr>
              <w:tab/>
            </w:r>
            <w:r w:rsidR="00264C47">
              <w:rPr>
                <w:noProof/>
                <w:webHidden/>
              </w:rPr>
              <w:fldChar w:fldCharType="begin"/>
            </w:r>
            <w:r w:rsidR="00264C47">
              <w:rPr>
                <w:noProof/>
                <w:webHidden/>
              </w:rPr>
              <w:instrText xml:space="preserve"> PAGEREF _Toc211788624 \h </w:instrText>
            </w:r>
            <w:r w:rsidR="00264C47">
              <w:rPr>
                <w:noProof/>
                <w:webHidden/>
              </w:rPr>
            </w:r>
            <w:r w:rsidR="00264C47">
              <w:rPr>
                <w:noProof/>
                <w:webHidden/>
              </w:rPr>
              <w:fldChar w:fldCharType="separate"/>
            </w:r>
            <w:r w:rsidR="00FE32C9">
              <w:rPr>
                <w:noProof/>
                <w:webHidden/>
              </w:rPr>
              <w:t>12</w:t>
            </w:r>
            <w:r w:rsidR="00264C47">
              <w:rPr>
                <w:noProof/>
                <w:webHidden/>
              </w:rPr>
              <w:fldChar w:fldCharType="end"/>
            </w:r>
          </w:hyperlink>
        </w:p>
        <w:p w14:paraId="6001CD48" w14:textId="3B00175B" w:rsidR="00264C47" w:rsidRDefault="00D676F2">
          <w:pPr>
            <w:pStyle w:val="TOC1"/>
            <w:tabs>
              <w:tab w:val="left" w:pos="464"/>
              <w:tab w:val="right" w:leader="dot" w:pos="9345"/>
            </w:tabs>
            <w:rPr>
              <w:rFonts w:asciiTheme="minorHAnsi" w:eastAsiaTheme="minorEastAsia" w:hAnsiTheme="minorHAnsi" w:cstheme="minorBidi"/>
              <w:noProof/>
              <w:color w:val="auto"/>
            </w:rPr>
          </w:pPr>
          <w:hyperlink w:anchor="_Toc211788625" w:history="1">
            <w:r w:rsidR="00264C47" w:rsidRPr="001107F9">
              <w:rPr>
                <w:rStyle w:val="Hyperlink"/>
                <w:bCs/>
                <w:noProof/>
              </w:rPr>
              <w:t>5.</w:t>
            </w:r>
            <w:r w:rsidR="00264C47">
              <w:rPr>
                <w:rFonts w:asciiTheme="minorHAnsi" w:eastAsiaTheme="minorEastAsia" w:hAnsiTheme="minorHAnsi" w:cstheme="minorBidi"/>
                <w:noProof/>
                <w:color w:val="auto"/>
              </w:rPr>
              <w:tab/>
            </w:r>
            <w:r w:rsidR="00264C47" w:rsidRPr="001107F9">
              <w:rPr>
                <w:rStyle w:val="Hyperlink"/>
                <w:noProof/>
              </w:rPr>
              <w:t>CALCFS4A OPTIONS</w:t>
            </w:r>
            <w:r w:rsidR="00264C47">
              <w:rPr>
                <w:noProof/>
                <w:webHidden/>
              </w:rPr>
              <w:tab/>
            </w:r>
            <w:r w:rsidR="00264C47">
              <w:rPr>
                <w:noProof/>
                <w:webHidden/>
              </w:rPr>
              <w:fldChar w:fldCharType="begin"/>
            </w:r>
            <w:r w:rsidR="00264C47">
              <w:rPr>
                <w:noProof/>
                <w:webHidden/>
              </w:rPr>
              <w:instrText xml:space="preserve"> PAGEREF _Toc211788625 \h </w:instrText>
            </w:r>
            <w:r w:rsidR="00264C47">
              <w:rPr>
                <w:noProof/>
                <w:webHidden/>
              </w:rPr>
            </w:r>
            <w:r w:rsidR="00264C47">
              <w:rPr>
                <w:noProof/>
                <w:webHidden/>
              </w:rPr>
              <w:fldChar w:fldCharType="separate"/>
            </w:r>
            <w:r w:rsidR="00FE32C9">
              <w:rPr>
                <w:noProof/>
                <w:webHidden/>
              </w:rPr>
              <w:t>13</w:t>
            </w:r>
            <w:r w:rsidR="00264C47">
              <w:rPr>
                <w:noProof/>
                <w:webHidden/>
              </w:rPr>
              <w:fldChar w:fldCharType="end"/>
            </w:r>
          </w:hyperlink>
        </w:p>
        <w:p w14:paraId="402D204B" w14:textId="4C4935BA" w:rsidR="00264C47" w:rsidRDefault="00D676F2">
          <w:pPr>
            <w:pStyle w:val="TOC2"/>
            <w:tabs>
              <w:tab w:val="left" w:pos="1100"/>
              <w:tab w:val="right" w:leader="dot" w:pos="9345"/>
            </w:tabs>
            <w:rPr>
              <w:rFonts w:asciiTheme="minorHAnsi" w:eastAsiaTheme="minorEastAsia" w:hAnsiTheme="minorHAnsi" w:cstheme="minorBidi"/>
              <w:noProof/>
              <w:color w:val="auto"/>
            </w:rPr>
          </w:pPr>
          <w:hyperlink w:anchor="_Toc211788626" w:history="1">
            <w:r w:rsidR="00264C47" w:rsidRPr="001107F9">
              <w:rPr>
                <w:rStyle w:val="Hyperlink"/>
                <w:noProof/>
              </w:rPr>
              <w:t>5.1</w:t>
            </w:r>
            <w:r w:rsidR="00264C47">
              <w:rPr>
                <w:rFonts w:asciiTheme="minorHAnsi" w:eastAsiaTheme="minorEastAsia" w:hAnsiTheme="minorHAnsi" w:cstheme="minorBidi"/>
                <w:noProof/>
                <w:color w:val="auto"/>
              </w:rPr>
              <w:tab/>
            </w:r>
            <w:r w:rsidR="00264C47" w:rsidRPr="001107F9">
              <w:rPr>
                <w:rStyle w:val="Hyperlink"/>
                <w:noProof/>
              </w:rPr>
              <w:t>Paths</w:t>
            </w:r>
            <w:r w:rsidR="00264C47">
              <w:rPr>
                <w:noProof/>
                <w:webHidden/>
              </w:rPr>
              <w:tab/>
            </w:r>
            <w:r w:rsidR="00264C47">
              <w:rPr>
                <w:noProof/>
                <w:webHidden/>
              </w:rPr>
              <w:fldChar w:fldCharType="begin"/>
            </w:r>
            <w:r w:rsidR="00264C47">
              <w:rPr>
                <w:noProof/>
                <w:webHidden/>
              </w:rPr>
              <w:instrText xml:space="preserve"> PAGEREF _Toc211788626 \h </w:instrText>
            </w:r>
            <w:r w:rsidR="00264C47">
              <w:rPr>
                <w:noProof/>
                <w:webHidden/>
              </w:rPr>
            </w:r>
            <w:r w:rsidR="00264C47">
              <w:rPr>
                <w:noProof/>
                <w:webHidden/>
              </w:rPr>
              <w:fldChar w:fldCharType="separate"/>
            </w:r>
            <w:r w:rsidR="00FE32C9">
              <w:rPr>
                <w:noProof/>
                <w:webHidden/>
              </w:rPr>
              <w:t>13</w:t>
            </w:r>
            <w:r w:rsidR="00264C47">
              <w:rPr>
                <w:noProof/>
                <w:webHidden/>
              </w:rPr>
              <w:fldChar w:fldCharType="end"/>
            </w:r>
          </w:hyperlink>
        </w:p>
        <w:p w14:paraId="1E3CAE9F" w14:textId="6A2A1960" w:rsidR="00264C47" w:rsidRDefault="00D676F2">
          <w:pPr>
            <w:pStyle w:val="TOC2"/>
            <w:tabs>
              <w:tab w:val="left" w:pos="1100"/>
              <w:tab w:val="right" w:leader="dot" w:pos="9345"/>
            </w:tabs>
            <w:rPr>
              <w:rFonts w:asciiTheme="minorHAnsi" w:eastAsiaTheme="minorEastAsia" w:hAnsiTheme="minorHAnsi" w:cstheme="minorBidi"/>
              <w:noProof/>
              <w:color w:val="auto"/>
            </w:rPr>
          </w:pPr>
          <w:hyperlink w:anchor="_Toc211788627" w:history="1">
            <w:r w:rsidR="00264C47" w:rsidRPr="001107F9">
              <w:rPr>
                <w:rStyle w:val="Hyperlink"/>
                <w:noProof/>
              </w:rPr>
              <w:t>5.2</w:t>
            </w:r>
            <w:r w:rsidR="00264C47">
              <w:rPr>
                <w:rFonts w:asciiTheme="minorHAnsi" w:eastAsiaTheme="minorEastAsia" w:hAnsiTheme="minorHAnsi" w:cstheme="minorBidi"/>
                <w:noProof/>
                <w:color w:val="auto"/>
              </w:rPr>
              <w:tab/>
            </w:r>
            <w:r w:rsidR="00264C47" w:rsidRPr="001107F9">
              <w:rPr>
                <w:rStyle w:val="Hyperlink"/>
                <w:noProof/>
              </w:rPr>
              <w:t>Calculation</w:t>
            </w:r>
            <w:r w:rsidR="00264C47">
              <w:rPr>
                <w:noProof/>
                <w:webHidden/>
              </w:rPr>
              <w:tab/>
            </w:r>
            <w:r w:rsidR="00264C47">
              <w:rPr>
                <w:noProof/>
                <w:webHidden/>
              </w:rPr>
              <w:fldChar w:fldCharType="begin"/>
            </w:r>
            <w:r w:rsidR="00264C47">
              <w:rPr>
                <w:noProof/>
                <w:webHidden/>
              </w:rPr>
              <w:instrText xml:space="preserve"> PAGEREF _Toc211788627 \h </w:instrText>
            </w:r>
            <w:r w:rsidR="00264C47">
              <w:rPr>
                <w:noProof/>
                <w:webHidden/>
              </w:rPr>
            </w:r>
            <w:r w:rsidR="00264C47">
              <w:rPr>
                <w:noProof/>
                <w:webHidden/>
              </w:rPr>
              <w:fldChar w:fldCharType="separate"/>
            </w:r>
            <w:r w:rsidR="00FE32C9">
              <w:rPr>
                <w:noProof/>
                <w:webHidden/>
              </w:rPr>
              <w:t>13</w:t>
            </w:r>
            <w:r w:rsidR="00264C47">
              <w:rPr>
                <w:noProof/>
                <w:webHidden/>
              </w:rPr>
              <w:fldChar w:fldCharType="end"/>
            </w:r>
          </w:hyperlink>
        </w:p>
        <w:p w14:paraId="1903C748" w14:textId="26555F0C" w:rsidR="00264C47" w:rsidRDefault="00D676F2">
          <w:pPr>
            <w:pStyle w:val="TOC2"/>
            <w:tabs>
              <w:tab w:val="left" w:pos="1100"/>
              <w:tab w:val="right" w:leader="dot" w:pos="9345"/>
            </w:tabs>
            <w:rPr>
              <w:rFonts w:asciiTheme="minorHAnsi" w:eastAsiaTheme="minorEastAsia" w:hAnsiTheme="minorHAnsi" w:cstheme="minorBidi"/>
              <w:noProof/>
              <w:color w:val="auto"/>
            </w:rPr>
          </w:pPr>
          <w:hyperlink w:anchor="_Toc211788628" w:history="1">
            <w:r w:rsidR="00264C47" w:rsidRPr="001107F9">
              <w:rPr>
                <w:rStyle w:val="Hyperlink"/>
                <w:noProof/>
              </w:rPr>
              <w:t>5.3</w:t>
            </w:r>
            <w:r w:rsidR="00264C47">
              <w:rPr>
                <w:rFonts w:asciiTheme="minorHAnsi" w:eastAsiaTheme="minorEastAsia" w:hAnsiTheme="minorHAnsi" w:cstheme="minorBidi"/>
                <w:noProof/>
                <w:color w:val="auto"/>
              </w:rPr>
              <w:tab/>
            </w:r>
            <w:r w:rsidR="00264C47" w:rsidRPr="001107F9">
              <w:rPr>
                <w:rStyle w:val="Hyperlink"/>
                <w:noProof/>
              </w:rPr>
              <w:t>Control of input parameters</w:t>
            </w:r>
            <w:r w:rsidR="00264C47">
              <w:rPr>
                <w:noProof/>
                <w:webHidden/>
              </w:rPr>
              <w:tab/>
            </w:r>
            <w:r w:rsidR="00264C47">
              <w:rPr>
                <w:noProof/>
                <w:webHidden/>
              </w:rPr>
              <w:fldChar w:fldCharType="begin"/>
            </w:r>
            <w:r w:rsidR="00264C47">
              <w:rPr>
                <w:noProof/>
                <w:webHidden/>
              </w:rPr>
              <w:instrText xml:space="preserve"> PAGEREF _Toc211788628 \h </w:instrText>
            </w:r>
            <w:r w:rsidR="00264C47">
              <w:rPr>
                <w:noProof/>
                <w:webHidden/>
              </w:rPr>
            </w:r>
            <w:r w:rsidR="00264C47">
              <w:rPr>
                <w:noProof/>
                <w:webHidden/>
              </w:rPr>
              <w:fldChar w:fldCharType="separate"/>
            </w:r>
            <w:r w:rsidR="00FE32C9">
              <w:rPr>
                <w:noProof/>
                <w:webHidden/>
              </w:rPr>
              <w:t>14</w:t>
            </w:r>
            <w:r w:rsidR="00264C47">
              <w:rPr>
                <w:noProof/>
                <w:webHidden/>
              </w:rPr>
              <w:fldChar w:fldCharType="end"/>
            </w:r>
          </w:hyperlink>
        </w:p>
        <w:p w14:paraId="4100CD81" w14:textId="15C76D94" w:rsidR="00264C47" w:rsidRDefault="00D676F2">
          <w:pPr>
            <w:pStyle w:val="TOC1"/>
            <w:tabs>
              <w:tab w:val="left" w:pos="464"/>
              <w:tab w:val="right" w:leader="dot" w:pos="9345"/>
            </w:tabs>
            <w:rPr>
              <w:rFonts w:asciiTheme="minorHAnsi" w:eastAsiaTheme="minorEastAsia" w:hAnsiTheme="minorHAnsi" w:cstheme="minorBidi"/>
              <w:noProof/>
              <w:color w:val="auto"/>
            </w:rPr>
          </w:pPr>
          <w:hyperlink w:anchor="_Toc211788629" w:history="1">
            <w:r w:rsidR="00264C47" w:rsidRPr="001107F9">
              <w:rPr>
                <w:rStyle w:val="Hyperlink"/>
                <w:bCs/>
                <w:noProof/>
              </w:rPr>
              <w:t>6.</w:t>
            </w:r>
            <w:r w:rsidR="00264C47">
              <w:rPr>
                <w:rFonts w:asciiTheme="minorHAnsi" w:eastAsiaTheme="minorEastAsia" w:hAnsiTheme="minorHAnsi" w:cstheme="minorBidi"/>
                <w:noProof/>
                <w:color w:val="auto"/>
              </w:rPr>
              <w:tab/>
            </w:r>
            <w:r w:rsidR="00264C47" w:rsidRPr="001107F9">
              <w:rPr>
                <w:rStyle w:val="Hyperlink"/>
                <w:noProof/>
              </w:rPr>
              <w:t>FILE EDITING</w:t>
            </w:r>
            <w:r w:rsidR="00264C47">
              <w:rPr>
                <w:noProof/>
                <w:webHidden/>
              </w:rPr>
              <w:tab/>
            </w:r>
            <w:r w:rsidR="00264C47">
              <w:rPr>
                <w:noProof/>
                <w:webHidden/>
              </w:rPr>
              <w:fldChar w:fldCharType="begin"/>
            </w:r>
            <w:r w:rsidR="00264C47">
              <w:rPr>
                <w:noProof/>
                <w:webHidden/>
              </w:rPr>
              <w:instrText xml:space="preserve"> PAGEREF _Toc211788629 \h </w:instrText>
            </w:r>
            <w:r w:rsidR="00264C47">
              <w:rPr>
                <w:noProof/>
                <w:webHidden/>
              </w:rPr>
            </w:r>
            <w:r w:rsidR="00264C47">
              <w:rPr>
                <w:noProof/>
                <w:webHidden/>
              </w:rPr>
              <w:fldChar w:fldCharType="separate"/>
            </w:r>
            <w:r w:rsidR="00FE32C9">
              <w:rPr>
                <w:noProof/>
                <w:webHidden/>
              </w:rPr>
              <w:t>14</w:t>
            </w:r>
            <w:r w:rsidR="00264C47">
              <w:rPr>
                <w:noProof/>
                <w:webHidden/>
              </w:rPr>
              <w:fldChar w:fldCharType="end"/>
            </w:r>
          </w:hyperlink>
        </w:p>
        <w:p w14:paraId="56D8981E" w14:textId="6588B3E0" w:rsidR="00264C47" w:rsidRDefault="00D676F2">
          <w:pPr>
            <w:pStyle w:val="TOC1"/>
            <w:tabs>
              <w:tab w:val="left" w:pos="464"/>
              <w:tab w:val="right" w:leader="dot" w:pos="9345"/>
            </w:tabs>
            <w:rPr>
              <w:rFonts w:asciiTheme="minorHAnsi" w:eastAsiaTheme="minorEastAsia" w:hAnsiTheme="minorHAnsi" w:cstheme="minorBidi"/>
              <w:noProof/>
              <w:color w:val="auto"/>
            </w:rPr>
          </w:pPr>
          <w:hyperlink w:anchor="_Toc211788630" w:history="1">
            <w:r w:rsidR="00264C47" w:rsidRPr="001107F9">
              <w:rPr>
                <w:rStyle w:val="Hyperlink"/>
                <w:bCs/>
                <w:noProof/>
              </w:rPr>
              <w:t>7.</w:t>
            </w:r>
            <w:r w:rsidR="00264C47">
              <w:rPr>
                <w:rFonts w:asciiTheme="minorHAnsi" w:eastAsiaTheme="minorEastAsia" w:hAnsiTheme="minorHAnsi" w:cstheme="minorBidi"/>
                <w:noProof/>
                <w:color w:val="auto"/>
              </w:rPr>
              <w:tab/>
            </w:r>
            <w:r w:rsidR="00264C47" w:rsidRPr="001107F9">
              <w:rPr>
                <w:rStyle w:val="Hyperlink"/>
                <w:noProof/>
              </w:rPr>
              <w:t>UPDATE OF THE GUI PROGRAM AND DLL</w:t>
            </w:r>
            <w:r w:rsidR="00264C47">
              <w:rPr>
                <w:noProof/>
                <w:webHidden/>
              </w:rPr>
              <w:tab/>
            </w:r>
            <w:r w:rsidR="00264C47">
              <w:rPr>
                <w:noProof/>
                <w:webHidden/>
              </w:rPr>
              <w:fldChar w:fldCharType="begin"/>
            </w:r>
            <w:r w:rsidR="00264C47">
              <w:rPr>
                <w:noProof/>
                <w:webHidden/>
              </w:rPr>
              <w:instrText xml:space="preserve"> PAGEREF _Toc211788630 \h </w:instrText>
            </w:r>
            <w:r w:rsidR="00264C47">
              <w:rPr>
                <w:noProof/>
                <w:webHidden/>
              </w:rPr>
            </w:r>
            <w:r w:rsidR="00264C47">
              <w:rPr>
                <w:noProof/>
                <w:webHidden/>
              </w:rPr>
              <w:fldChar w:fldCharType="separate"/>
            </w:r>
            <w:r w:rsidR="00FE32C9">
              <w:rPr>
                <w:noProof/>
                <w:webHidden/>
              </w:rPr>
              <w:t>18</w:t>
            </w:r>
            <w:r w:rsidR="00264C47">
              <w:rPr>
                <w:noProof/>
                <w:webHidden/>
              </w:rPr>
              <w:fldChar w:fldCharType="end"/>
            </w:r>
          </w:hyperlink>
        </w:p>
        <w:p w14:paraId="4E5090F6" w14:textId="55462796" w:rsidR="00264C47" w:rsidRDefault="00D676F2">
          <w:pPr>
            <w:pStyle w:val="TOC1"/>
            <w:tabs>
              <w:tab w:val="left" w:pos="464"/>
              <w:tab w:val="right" w:leader="dot" w:pos="9345"/>
            </w:tabs>
            <w:rPr>
              <w:rFonts w:asciiTheme="minorHAnsi" w:eastAsiaTheme="minorEastAsia" w:hAnsiTheme="minorHAnsi" w:cstheme="minorBidi"/>
              <w:noProof/>
              <w:color w:val="auto"/>
            </w:rPr>
          </w:pPr>
          <w:hyperlink w:anchor="_Toc211788631" w:history="1">
            <w:r w:rsidR="00264C47" w:rsidRPr="001107F9">
              <w:rPr>
                <w:rStyle w:val="Hyperlink"/>
                <w:bCs/>
                <w:noProof/>
              </w:rPr>
              <w:t>8.</w:t>
            </w:r>
            <w:r w:rsidR="00264C47">
              <w:rPr>
                <w:rFonts w:asciiTheme="minorHAnsi" w:eastAsiaTheme="minorEastAsia" w:hAnsiTheme="minorHAnsi" w:cstheme="minorBidi"/>
                <w:noProof/>
                <w:color w:val="auto"/>
              </w:rPr>
              <w:tab/>
            </w:r>
            <w:r w:rsidR="00264C47" w:rsidRPr="001107F9">
              <w:rPr>
                <w:rStyle w:val="Hyperlink"/>
                <w:noProof/>
              </w:rPr>
              <w:t>INSTALLER</w:t>
            </w:r>
            <w:r w:rsidR="00264C47">
              <w:rPr>
                <w:noProof/>
                <w:webHidden/>
              </w:rPr>
              <w:tab/>
            </w:r>
            <w:r w:rsidR="00264C47">
              <w:rPr>
                <w:noProof/>
                <w:webHidden/>
              </w:rPr>
              <w:fldChar w:fldCharType="begin"/>
            </w:r>
            <w:r w:rsidR="00264C47">
              <w:rPr>
                <w:noProof/>
                <w:webHidden/>
              </w:rPr>
              <w:instrText xml:space="preserve"> PAGEREF _Toc211788631 \h </w:instrText>
            </w:r>
            <w:r w:rsidR="00264C47">
              <w:rPr>
                <w:noProof/>
                <w:webHidden/>
              </w:rPr>
            </w:r>
            <w:r w:rsidR="00264C47">
              <w:rPr>
                <w:noProof/>
                <w:webHidden/>
              </w:rPr>
              <w:fldChar w:fldCharType="separate"/>
            </w:r>
            <w:r w:rsidR="00FE32C9">
              <w:rPr>
                <w:noProof/>
                <w:webHidden/>
              </w:rPr>
              <w:t>18</w:t>
            </w:r>
            <w:r w:rsidR="00264C47">
              <w:rPr>
                <w:noProof/>
                <w:webHidden/>
              </w:rPr>
              <w:fldChar w:fldCharType="end"/>
            </w:r>
          </w:hyperlink>
        </w:p>
        <w:p w14:paraId="1A87100D" w14:textId="264DC1D0" w:rsidR="00B30495" w:rsidRDefault="00B30495">
          <w:r w:rsidRPr="00B30495">
            <w:rPr>
              <w:rFonts w:asciiTheme="minorHAnsi" w:hAnsiTheme="minorHAnsi" w:cstheme="minorHAnsi"/>
              <w:b/>
              <w:bCs/>
              <w:noProof/>
            </w:rPr>
            <w:fldChar w:fldCharType="end"/>
          </w:r>
        </w:p>
      </w:sdtContent>
    </w:sdt>
    <w:p w14:paraId="318C7E55" w14:textId="77777777" w:rsidR="00B30495" w:rsidRDefault="00B30495">
      <w:pPr>
        <w:spacing w:after="0" w:line="259" w:lineRule="auto"/>
        <w:ind w:left="0" w:right="0" w:firstLine="0"/>
        <w:jc w:val="left"/>
        <w:rPr>
          <w:rFonts w:ascii="Cambria" w:eastAsia="Cambria" w:hAnsi="Cambria" w:cs="Cambria"/>
          <w:b/>
          <w:color w:val="365F91"/>
          <w:sz w:val="28"/>
        </w:rPr>
      </w:pPr>
    </w:p>
    <w:p w14:paraId="6FB5A7DD" w14:textId="369FF526" w:rsidR="00FF0463" w:rsidRDefault="00CD5417">
      <w:pPr>
        <w:spacing w:after="0" w:line="259" w:lineRule="auto"/>
        <w:ind w:left="0" w:right="0" w:firstLine="0"/>
        <w:jc w:val="left"/>
      </w:pPr>
      <w:r>
        <w:t xml:space="preserve"> </w:t>
      </w:r>
      <w:r>
        <w:tab/>
        <w:t xml:space="preserve"> </w:t>
      </w:r>
      <w:r>
        <w:br w:type="page"/>
      </w:r>
    </w:p>
    <w:p w14:paraId="26F5CB70" w14:textId="77777777" w:rsidR="00FF0463" w:rsidRDefault="00CD5417">
      <w:pPr>
        <w:pStyle w:val="Heading1"/>
        <w:ind w:left="277" w:hanging="292"/>
      </w:pPr>
      <w:bookmarkStart w:id="1" w:name="_Toc211788618"/>
      <w:bookmarkStart w:id="2" w:name="_Toc107537"/>
      <w:r>
        <w:lastRenderedPageBreak/>
        <w:t>GENERAL</w:t>
      </w:r>
      <w:bookmarkEnd w:id="1"/>
      <w:r>
        <w:t xml:space="preserve"> </w:t>
      </w:r>
      <w:bookmarkEnd w:id="2"/>
    </w:p>
    <w:p w14:paraId="3E8A4ECB" w14:textId="520120B3" w:rsidR="00FF0463" w:rsidRDefault="00CD5417">
      <w:pPr>
        <w:ind w:left="-5" w:right="410"/>
      </w:pPr>
      <w:r>
        <w:t xml:space="preserve">This </w:t>
      </w:r>
      <w:r w:rsidR="00CE7BDD">
        <w:t xml:space="preserve">harmonized calculation method for the fixed service </w:t>
      </w:r>
      <w:r>
        <w:t>is part of the HCM</w:t>
      </w:r>
      <w:r w:rsidR="000E6C84">
        <w:t xml:space="preserve">4A </w:t>
      </w:r>
      <w:r>
        <w:t xml:space="preserve">Agreement. </w:t>
      </w:r>
      <w:r w:rsidR="000E6C84">
        <w:t xml:space="preserve"> The GUI program, empowered by the calculation library (DLL)</w:t>
      </w:r>
      <w:r w:rsidR="00AF0C05">
        <w:t>,</w:t>
      </w:r>
      <w:r w:rsidR="000E6C84">
        <w:t xml:space="preserve"> provides means to assess interference between</w:t>
      </w:r>
      <w:r>
        <w:t xml:space="preserve"> fixed point-to-point links, which may</w:t>
      </w:r>
      <w:r w:rsidR="00302D82">
        <w:t xml:space="preserve"> also</w:t>
      </w:r>
      <w:r>
        <w:t xml:space="preserve"> include one passive back-to-back antenna repeater</w:t>
      </w:r>
      <w:r w:rsidR="000E6C84">
        <w:t>, described in the file format following Annex 2</w:t>
      </w:r>
      <w:r w:rsidR="00AF0C05">
        <w:t>B</w:t>
      </w:r>
      <w:r w:rsidR="000E6C84">
        <w:t xml:space="preserve"> of the Agreement</w:t>
      </w:r>
      <w:r>
        <w:t xml:space="preserve">. </w:t>
      </w:r>
    </w:p>
    <w:p w14:paraId="5AFDAA0C" w14:textId="3C563F2D" w:rsidR="00FF0463" w:rsidRDefault="00CD5417">
      <w:pPr>
        <w:ind w:left="-5" w:right="410"/>
      </w:pPr>
      <w:r>
        <w:t>HCM</w:t>
      </w:r>
      <w:r w:rsidR="000E6C84">
        <w:t xml:space="preserve">4A </w:t>
      </w:r>
      <w:r>
        <w:t>software</w:t>
      </w:r>
      <w:r w:rsidR="000E6C84">
        <w:t xml:space="preserve"> for fixed service</w:t>
      </w:r>
      <w:r>
        <w:t xml:space="preserve"> consists of two parts – the calculation library (</w:t>
      </w:r>
      <w:r w:rsidR="000E6C84" w:rsidRPr="000E6C84">
        <w:t>hcm4afs.dll</w:t>
      </w:r>
      <w:r>
        <w:t>) and the program (Calc</w:t>
      </w:r>
      <w:r w:rsidR="000E6C84">
        <w:t>FS4A</w:t>
      </w:r>
      <w:r>
        <w:t>).</w:t>
      </w:r>
      <w:r w:rsidR="000E6C84">
        <w:t xml:space="preserve"> The implementation of both reuses many elements from the similar software developed for the HCM Agreement in Europe, but implemented independently for the HCM4A Agreement.</w:t>
      </w:r>
      <w:r>
        <w:t xml:space="preserve"> All calculations are being made in the calculation library. CalcF</w:t>
      </w:r>
      <w:r w:rsidR="000E6C84">
        <w:t>S4A</w:t>
      </w:r>
      <w:r>
        <w:t xml:space="preserve"> does not make calculations by itself; </w:t>
      </w:r>
      <w:r w:rsidR="00D032D1">
        <w:t>instead,</w:t>
      </w:r>
      <w:r>
        <w:t xml:space="preserve"> it uses the library</w:t>
      </w:r>
      <w:r w:rsidR="00AF0C05">
        <w:t xml:space="preserve"> functions calls</w:t>
      </w:r>
      <w:r>
        <w:t xml:space="preserve"> for calculations.</w:t>
      </w:r>
      <w:r w:rsidR="000E6C84">
        <w:t xml:space="preserve"> However, the detailed procedure how to account all potential combination of interference paths through passive repeaters are described within the GUI program. </w:t>
      </w:r>
      <w:r>
        <w:t xml:space="preserve">This document </w:t>
      </w:r>
      <w:r w:rsidR="000E6C84">
        <w:t>serves as a user’s guide to</w:t>
      </w:r>
      <w:r>
        <w:t xml:space="preserve"> the </w:t>
      </w:r>
      <w:r w:rsidR="000E6C84">
        <w:t xml:space="preserve">GUI </w:t>
      </w:r>
      <w:r>
        <w:t xml:space="preserve">program. Although </w:t>
      </w:r>
      <w:r w:rsidR="000E6C84">
        <w:t xml:space="preserve">the </w:t>
      </w:r>
      <w:r>
        <w:t>HCM</w:t>
      </w:r>
      <w:r w:rsidR="000E6C84">
        <w:t>4A software</w:t>
      </w:r>
      <w:r>
        <w:t xml:space="preserve"> is developed for Microsoft Windows operating system, it may also be compiled for Linux</w:t>
      </w:r>
      <w:r w:rsidR="000E6C84">
        <w:t xml:space="preserve"> or MacOS</w:t>
      </w:r>
      <w:r>
        <w:t xml:space="preserve">. In case calculation result for Microsoft Windows differs from the </w:t>
      </w:r>
      <w:r w:rsidR="000E6C84">
        <w:t>version for other OS,</w:t>
      </w:r>
      <w:r>
        <w:t xml:space="preserve"> version of </w:t>
      </w:r>
      <w:r w:rsidR="000E6C84">
        <w:t xml:space="preserve">the </w:t>
      </w:r>
      <w:r>
        <w:t>HCM</w:t>
      </w:r>
      <w:r w:rsidR="000E6C84">
        <w:t>4A for fixed service for Windows OS</w:t>
      </w:r>
      <w:r>
        <w:t xml:space="preserve"> will be the reference. </w:t>
      </w:r>
    </w:p>
    <w:p w14:paraId="50716234" w14:textId="77777777" w:rsidR="00FF0463" w:rsidRDefault="00CD5417">
      <w:pPr>
        <w:spacing w:after="218" w:line="259" w:lineRule="auto"/>
        <w:ind w:left="-5" w:right="0"/>
        <w:jc w:val="left"/>
      </w:pPr>
      <w:r>
        <w:rPr>
          <w:b/>
        </w:rPr>
        <w:t xml:space="preserve">General note: </w:t>
      </w:r>
    </w:p>
    <w:p w14:paraId="28D1488C" w14:textId="77777777" w:rsidR="00FF0463" w:rsidRDefault="00CD5417">
      <w:pPr>
        <w:ind w:left="-5" w:right="410"/>
      </w:pPr>
      <w:r>
        <w:t xml:space="preserve">In this description (unless stated differently): </w:t>
      </w:r>
    </w:p>
    <w:p w14:paraId="196336A9" w14:textId="77777777" w:rsidR="000E6C84" w:rsidRDefault="00CD5417" w:rsidP="000E6C84">
      <w:pPr>
        <w:ind w:left="-5" w:right="410"/>
      </w:pPr>
      <w:r>
        <w:tab/>
        <w:t xml:space="preserve">all angles are in degrees,  </w:t>
      </w:r>
      <w:r>
        <w:tab/>
      </w:r>
    </w:p>
    <w:p w14:paraId="3A171E30" w14:textId="12CF493B" w:rsidR="000E6C84" w:rsidRDefault="00CD5417" w:rsidP="000E6C84">
      <w:pPr>
        <w:ind w:left="-5" w:right="410"/>
      </w:pPr>
      <w:r>
        <w:t xml:space="preserve">all heights are in </w:t>
      </w:r>
      <w:r w:rsidR="00AF0C05">
        <w:t>meters</w:t>
      </w:r>
      <w:r>
        <w:t xml:space="preserve">,  </w:t>
      </w:r>
      <w:r>
        <w:tab/>
      </w:r>
    </w:p>
    <w:p w14:paraId="5CE8E721" w14:textId="11E1BB70" w:rsidR="00CE7BDD" w:rsidRDefault="00CD5417" w:rsidP="000E6C84">
      <w:pPr>
        <w:ind w:left="-5" w:right="410"/>
      </w:pPr>
      <w:r>
        <w:t xml:space="preserve">all distances are in </w:t>
      </w:r>
      <w:r w:rsidR="00AF0C05">
        <w:t>kilometers</w:t>
      </w:r>
      <w:r>
        <w:t xml:space="preserve">. </w:t>
      </w:r>
    </w:p>
    <w:p w14:paraId="1644305E" w14:textId="1B98D7E6" w:rsidR="00F1269A" w:rsidRDefault="003448C0" w:rsidP="00F1269A">
      <w:pPr>
        <w:pStyle w:val="Heading1"/>
        <w:ind w:left="277" w:hanging="292"/>
      </w:pPr>
      <w:bookmarkStart w:id="3" w:name="_Toc211788619"/>
      <w:bookmarkStart w:id="4" w:name="_Toc211788620"/>
      <w:bookmarkStart w:id="5" w:name="_Toc107553"/>
      <w:bookmarkEnd w:id="3"/>
      <w:r>
        <w:t xml:space="preserve">MAIN </w:t>
      </w:r>
      <w:r w:rsidR="00F1269A">
        <w:t>HCM4A CALCULATION PROGRAM FOR FIXED SERVICE (CalsFS4A)</w:t>
      </w:r>
      <w:bookmarkEnd w:id="4"/>
      <w:r w:rsidR="00F1269A">
        <w:t xml:space="preserve"> </w:t>
      </w:r>
      <w:bookmarkEnd w:id="5"/>
    </w:p>
    <w:p w14:paraId="5100416A" w14:textId="302CAF24" w:rsidR="00F1269A" w:rsidRDefault="00F1269A" w:rsidP="00F1269A">
      <w:pPr>
        <w:ind w:left="-5" w:right="410"/>
      </w:pPr>
      <w:r>
        <w:t xml:space="preserve">CalsFS4A is created to help Administrations perform interference calculations according to HCM4A Agreement. In addition to that main </w:t>
      </w:r>
      <w:r w:rsidR="00BC17A2">
        <w:t>purpose,</w:t>
      </w:r>
      <w:r>
        <w:t xml:space="preserve"> it </w:t>
      </w:r>
      <w:r w:rsidR="006C17FD">
        <w:t xml:space="preserve">also </w:t>
      </w:r>
      <w:r>
        <w:t>allows creating, editing</w:t>
      </w:r>
      <w:r w:rsidR="006C17FD">
        <w:t xml:space="preserve"> and </w:t>
      </w:r>
      <w:r>
        <w:t xml:space="preserve">checking HCM4A formatted files. </w:t>
      </w:r>
    </w:p>
    <w:p w14:paraId="779C7524" w14:textId="77777777" w:rsidR="00347063" w:rsidRPr="008D451E" w:rsidRDefault="00347063" w:rsidP="008D451E">
      <w:pPr>
        <w:autoSpaceDE w:val="0"/>
        <w:autoSpaceDN w:val="0"/>
        <w:adjustRightInd w:val="0"/>
        <w:spacing w:after="0" w:line="240" w:lineRule="auto"/>
        <w:ind w:left="0" w:right="0" w:firstLine="0"/>
        <w:rPr>
          <w:rFonts w:eastAsiaTheme="minorEastAsia"/>
        </w:rPr>
      </w:pPr>
      <w:r w:rsidRPr="008D451E">
        <w:rPr>
          <w:rFonts w:eastAsiaTheme="minorEastAsia"/>
        </w:rPr>
        <w:t xml:space="preserve">Calculation library performs two types of calculations: </w:t>
      </w:r>
    </w:p>
    <w:p w14:paraId="4846ED06" w14:textId="7B6CCA41" w:rsidR="00347063" w:rsidRPr="008D451E" w:rsidRDefault="00347063" w:rsidP="008D451E">
      <w:pPr>
        <w:pStyle w:val="ListParagraph"/>
        <w:numPr>
          <w:ilvl w:val="0"/>
          <w:numId w:val="7"/>
        </w:numPr>
        <w:autoSpaceDE w:val="0"/>
        <w:autoSpaceDN w:val="0"/>
        <w:adjustRightInd w:val="0"/>
        <w:spacing w:after="68" w:line="240" w:lineRule="auto"/>
        <w:ind w:right="0"/>
        <w:rPr>
          <w:rFonts w:eastAsiaTheme="minorEastAsia"/>
        </w:rPr>
      </w:pPr>
      <w:r w:rsidRPr="008D451E">
        <w:rPr>
          <w:rFonts w:eastAsiaTheme="minorEastAsia"/>
        </w:rPr>
        <w:t xml:space="preserve">Interference calculations. The main output parameter is Threshold degradation (TD). </w:t>
      </w:r>
    </w:p>
    <w:p w14:paraId="39D10C12" w14:textId="2AF8366A" w:rsidR="00347063" w:rsidRPr="008D451E" w:rsidRDefault="00347063" w:rsidP="008D451E">
      <w:pPr>
        <w:pStyle w:val="ListParagraph"/>
        <w:numPr>
          <w:ilvl w:val="0"/>
          <w:numId w:val="7"/>
        </w:numPr>
        <w:autoSpaceDE w:val="0"/>
        <w:autoSpaceDN w:val="0"/>
        <w:adjustRightInd w:val="0"/>
        <w:spacing w:after="0" w:line="240" w:lineRule="auto"/>
        <w:ind w:right="0"/>
        <w:rPr>
          <w:rFonts w:eastAsiaTheme="minorEastAsia"/>
        </w:rPr>
      </w:pPr>
      <w:r w:rsidRPr="008D451E">
        <w:rPr>
          <w:rFonts w:eastAsiaTheme="minorEastAsia"/>
        </w:rPr>
        <w:t xml:space="preserve">Calculations of co-ordination trigger, performed according to Annex 11 to the HCM-Agreement. This may help the administrations to decide if stations require co-ordination. The main output parameter is name of countries to coordinate with. </w:t>
      </w:r>
    </w:p>
    <w:p w14:paraId="11DA735A" w14:textId="6F077459" w:rsidR="00F1269A" w:rsidRDefault="00F1269A" w:rsidP="00F1269A">
      <w:pPr>
        <w:spacing w:after="242"/>
        <w:ind w:left="-5" w:right="410"/>
      </w:pPr>
      <w:r>
        <w:t xml:space="preserve">The </w:t>
      </w:r>
      <w:r w:rsidR="00AF0C05">
        <w:t xml:space="preserve">GUI </w:t>
      </w:r>
      <w:r>
        <w:t>program</w:t>
      </w:r>
      <w:r w:rsidR="00AF0C05">
        <w:t xml:space="preserve"> code </w:t>
      </w:r>
      <w:r>
        <w:t xml:space="preserve">is cross-platform. Although the main platform for compilation is Windows, it may also be </w:t>
      </w:r>
      <w:r w:rsidR="00AF0C05">
        <w:t>compiled</w:t>
      </w:r>
      <w:r>
        <w:t xml:space="preserve"> for Linux and MacOS. The program is created using C++ and U++ framework. </w:t>
      </w:r>
    </w:p>
    <w:p w14:paraId="0C075F30" w14:textId="5D05BACB" w:rsidR="006C17FD" w:rsidRDefault="006C17FD" w:rsidP="00F1269A">
      <w:pPr>
        <w:spacing w:after="242"/>
        <w:ind w:left="-5" w:right="410"/>
      </w:pPr>
      <w:r>
        <w:t xml:space="preserve">The underlying library and the program </w:t>
      </w:r>
      <w:r w:rsidR="003448C0">
        <w:t xml:space="preserve">attempt to perform calculations and return error code for those cases, it can’t process properly. These codes are listed in Annex 1. </w:t>
      </w:r>
    </w:p>
    <w:p w14:paraId="3FDBEDFD" w14:textId="2163631B" w:rsidR="003448C0" w:rsidRDefault="003448C0" w:rsidP="00F1269A">
      <w:pPr>
        <w:spacing w:after="242"/>
        <w:ind w:left="-5" w:right="410"/>
      </w:pPr>
      <w:r>
        <w:t>The main program window, called by CalsFS4A.exe, is used to navigate between major more specialized windows and forms. The main window is shown below in include number of buttons and menus</w:t>
      </w:r>
      <w:r w:rsidR="00B72BBB">
        <w:t xml:space="preserve"> to initialize different parts of </w:t>
      </w:r>
      <w:r w:rsidR="00BC17A2">
        <w:t>the software</w:t>
      </w:r>
      <w:r w:rsidR="00B72BBB">
        <w:t>.</w:t>
      </w:r>
      <w:r>
        <w:t xml:space="preserve">    </w:t>
      </w:r>
    </w:p>
    <w:p w14:paraId="59E436D3" w14:textId="7A3FA83F" w:rsidR="00BC17A2" w:rsidRDefault="009731C9" w:rsidP="00F1269A">
      <w:pPr>
        <w:spacing w:after="242"/>
        <w:ind w:left="-5" w:right="410"/>
      </w:pPr>
      <w:r>
        <w:rPr>
          <w:noProof/>
        </w:rPr>
        <w:lastRenderedPageBreak/>
        <w:drawing>
          <wp:inline distT="0" distB="0" distL="0" distR="0" wp14:anchorId="77266109" wp14:editId="5E9E9C24">
            <wp:extent cx="3937202" cy="1803493"/>
            <wp:effectExtent l="19050" t="19050" r="25400" b="254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37202" cy="1803493"/>
                    </a:xfrm>
                    <a:prstGeom prst="rect">
                      <a:avLst/>
                    </a:prstGeom>
                    <a:ln>
                      <a:solidFill>
                        <a:schemeClr val="tx1"/>
                      </a:solidFill>
                    </a:ln>
                  </pic:spPr>
                </pic:pic>
              </a:graphicData>
            </a:graphic>
          </wp:inline>
        </w:drawing>
      </w:r>
    </w:p>
    <w:p w14:paraId="29AAE5FA" w14:textId="5BBD427F" w:rsidR="007018EF" w:rsidRDefault="00BC17A2" w:rsidP="007018EF">
      <w:r>
        <w:t>The first button from left to right invokes an editor window, which is used to prepare or manipulate single file</w:t>
      </w:r>
      <w:r w:rsidR="00573FC7">
        <w:t>, see section 6 for details</w:t>
      </w:r>
      <w:r>
        <w:t>. The second button opens up the interference calculation window</w:t>
      </w:r>
      <w:r w:rsidR="00573FC7">
        <w:t>, explained in section 3</w:t>
      </w:r>
      <w:r>
        <w:t xml:space="preserve">. </w:t>
      </w:r>
      <w:r w:rsidR="00573FC7">
        <w:t>T</w:t>
      </w:r>
      <w:r w:rsidR="00573FC7" w:rsidRPr="00573FC7">
        <w:t>rigger for co-ordination</w:t>
      </w:r>
      <w:r w:rsidR="00573FC7">
        <w:t xml:space="preserve"> is called by the third button to check distances to other countries borders (see section 4). The fourth button is used to open up the configuration menu, explained in section 5. The </w:t>
      </w:r>
      <w:r w:rsidR="00264C47">
        <w:t xml:space="preserve">fifth button shows the information about the software. The text menus are duplicating the same functionality with only difference that the calculation menu includes two sub-options for interference calculations and for the coordination trigger check. </w:t>
      </w:r>
      <w:r w:rsidR="00573FC7">
        <w:t xml:space="preserve"> </w:t>
      </w:r>
    </w:p>
    <w:p w14:paraId="0487F022" w14:textId="77777777" w:rsidR="00F1269A" w:rsidRDefault="00F1269A" w:rsidP="007D3B2D">
      <w:pPr>
        <w:pStyle w:val="Heading1"/>
      </w:pPr>
      <w:bookmarkStart w:id="6" w:name="_Toc211788621"/>
      <w:bookmarkStart w:id="7" w:name="_Toc107554"/>
      <w:r>
        <w:t>INTERFERENCE CALCULATIONS</w:t>
      </w:r>
      <w:bookmarkEnd w:id="6"/>
      <w:r>
        <w:t xml:space="preserve"> </w:t>
      </w:r>
      <w:bookmarkEnd w:id="7"/>
    </w:p>
    <w:p w14:paraId="6E13F0CF" w14:textId="06ACF6A7" w:rsidR="00F1269A" w:rsidRDefault="00264C47" w:rsidP="00F1269A">
      <w:pPr>
        <w:spacing w:after="239"/>
        <w:ind w:left="-5" w:right="410"/>
      </w:pPr>
      <w:r>
        <w:t xml:space="preserve">Called by </w:t>
      </w:r>
      <w:r>
        <w:rPr>
          <w:noProof/>
        </w:rPr>
        <w:drawing>
          <wp:inline distT="0" distB="0" distL="0" distR="0" wp14:anchorId="4616ECDB" wp14:editId="670FEBA0">
            <wp:extent cx="210908" cy="1767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3644" cy="178999"/>
                    </a:xfrm>
                    <a:prstGeom prst="rect">
                      <a:avLst/>
                    </a:prstGeom>
                  </pic:spPr>
                </pic:pic>
              </a:graphicData>
            </a:graphic>
          </wp:inline>
        </w:drawing>
      </w:r>
      <w:r>
        <w:t xml:space="preserve"> button from the main window, </w:t>
      </w:r>
      <w:r w:rsidR="00F1269A">
        <w:t>Calc</w:t>
      </w:r>
      <w:r w:rsidR="00601B67">
        <w:t>FS4A</w:t>
      </w:r>
      <w:r>
        <w:t xml:space="preserve"> shows the interference calculation window to</w:t>
      </w:r>
      <w:r w:rsidR="00F1269A">
        <w:t xml:space="preserve"> perform</w:t>
      </w:r>
      <w:r>
        <w:t xml:space="preserve"> one of</w:t>
      </w:r>
      <w:r w:rsidR="00F1269A">
        <w:t xml:space="preserve"> two types of interference calculations: </w:t>
      </w:r>
    </w:p>
    <w:p w14:paraId="0E0A38B4" w14:textId="1915D91D" w:rsidR="00F1269A" w:rsidRDefault="00F1269A" w:rsidP="00F1269A">
      <w:pPr>
        <w:numPr>
          <w:ilvl w:val="0"/>
          <w:numId w:val="3"/>
        </w:numPr>
        <w:spacing w:after="36"/>
        <w:ind w:right="410" w:hanging="360"/>
      </w:pPr>
      <w:r>
        <w:t>List to list calculations</w:t>
      </w:r>
      <w:r w:rsidR="00264C47">
        <w:t>(major type of calculations)</w:t>
      </w:r>
      <w:r>
        <w:t xml:space="preserve">. In this case user has to provide </w:t>
      </w:r>
      <w:r w:rsidR="00601B67">
        <w:t xml:space="preserve">CalcFS4A </w:t>
      </w:r>
      <w:r>
        <w:t xml:space="preserve">with two files. One has to contain reference list of stations, another – the list of stations being tested. </w:t>
      </w:r>
      <w:r w:rsidR="00AF0C05">
        <w:t xml:space="preserve">This is the main mode of the software to be used for cross-border coordination interference analysis. </w:t>
      </w:r>
    </w:p>
    <w:p w14:paraId="392DFC7A" w14:textId="50E6508E" w:rsidR="00F1269A" w:rsidRDefault="00F1269A" w:rsidP="00F1269A">
      <w:pPr>
        <w:numPr>
          <w:ilvl w:val="0"/>
          <w:numId w:val="3"/>
        </w:numPr>
        <w:ind w:right="410" w:hanging="360"/>
      </w:pPr>
      <w:r>
        <w:t>Single entry calculations</w:t>
      </w:r>
      <w:r w:rsidR="00264C47">
        <w:t>(used for testing purposes)</w:t>
      </w:r>
      <w:r>
        <w:t xml:space="preserve">. Program calculates interference just for a single case. User has to provide the program with the file containing either 2 or 4 records depending on whether passive repeater is present. </w:t>
      </w:r>
      <w:r w:rsidR="00AF0C05">
        <w:t>This mode is mainly used for testing.</w:t>
      </w:r>
    </w:p>
    <w:p w14:paraId="2EAD4701" w14:textId="4A286D90" w:rsidR="00B45F52" w:rsidRDefault="00B45F52" w:rsidP="007D3B2D">
      <w:pPr>
        <w:ind w:right="410"/>
      </w:pPr>
      <w:r>
        <w:t xml:space="preserve">The calculation window shown below includes following buttons for:  Single entry calculations,  List to list calculations, File validation, Map visualization, Configuration and Information. Text menus provide alternative to invoke these functions. The window also includes to forms for tables representing the test list of stations and the </w:t>
      </w:r>
      <w:r w:rsidR="005E5C0B">
        <w:t>reference</w:t>
      </w:r>
      <w:r>
        <w:t xml:space="preserve"> list of</w:t>
      </w:r>
      <w:r w:rsidR="005E5C0B">
        <w:t xml:space="preserve"> stations, explained in the following subsections.</w:t>
      </w:r>
      <w:r>
        <w:t xml:space="preserve"> </w:t>
      </w:r>
    </w:p>
    <w:p w14:paraId="6F058760" w14:textId="7471A3EC" w:rsidR="00B45F52" w:rsidRDefault="00B45F52" w:rsidP="00B45F52">
      <w:pPr>
        <w:ind w:right="410"/>
      </w:pPr>
      <w:r>
        <w:rPr>
          <w:noProof/>
        </w:rPr>
        <w:lastRenderedPageBreak/>
        <w:drawing>
          <wp:inline distT="0" distB="0" distL="0" distR="0" wp14:anchorId="46AA9B61" wp14:editId="787C3ABD">
            <wp:extent cx="5782391" cy="3361884"/>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88728" cy="3365568"/>
                    </a:xfrm>
                    <a:prstGeom prst="rect">
                      <a:avLst/>
                    </a:prstGeom>
                  </pic:spPr>
                </pic:pic>
              </a:graphicData>
            </a:graphic>
          </wp:inline>
        </w:drawing>
      </w:r>
    </w:p>
    <w:p w14:paraId="78DCFEE1" w14:textId="77777777" w:rsidR="00B45F52" w:rsidRDefault="00B45F52" w:rsidP="007D3B2D">
      <w:pPr>
        <w:ind w:right="410"/>
      </w:pPr>
    </w:p>
    <w:p w14:paraId="343B98CE" w14:textId="47BD1F05" w:rsidR="00F1269A" w:rsidRPr="00D032D1" w:rsidRDefault="00D032D1" w:rsidP="00D032D1">
      <w:pPr>
        <w:pStyle w:val="Heading2"/>
      </w:pPr>
      <w:bookmarkStart w:id="8" w:name="_Toc211788622"/>
      <w:bookmarkStart w:id="9" w:name="_Toc107555"/>
      <w:r>
        <w:t xml:space="preserve">3.1 </w:t>
      </w:r>
      <w:r w:rsidR="00F1269A" w:rsidRPr="00D032D1">
        <w:t>List to list calculations</w:t>
      </w:r>
      <w:bookmarkEnd w:id="8"/>
      <w:r w:rsidR="00F1269A" w:rsidRPr="00D032D1">
        <w:t xml:space="preserve"> </w:t>
      </w:r>
      <w:bookmarkEnd w:id="9"/>
    </w:p>
    <w:p w14:paraId="6177AD39" w14:textId="63774209" w:rsidR="00F1269A" w:rsidRDefault="00F1269A" w:rsidP="00601B67">
      <w:pPr>
        <w:ind w:left="-5" w:right="410"/>
      </w:pPr>
      <w:r>
        <w:t xml:space="preserve">List to list calculations perform analysis of one file </w:t>
      </w:r>
      <w:r w:rsidR="00AF0C05">
        <w:t xml:space="preserve">of stations </w:t>
      </w:r>
      <w:r>
        <w:t>entries against another. Before performing calculations</w:t>
      </w:r>
      <w:r w:rsidR="00601B67">
        <w:t>,</w:t>
      </w:r>
      <w:r>
        <w:t xml:space="preserve"> you need to set appropriate paths required by </w:t>
      </w:r>
      <w:r w:rsidR="00601B67">
        <w:t>CalcFS4A</w:t>
      </w:r>
      <w:r>
        <w:t xml:space="preserve"> calculation library (</w:t>
      </w:r>
      <w:r w:rsidR="00601B67" w:rsidRPr="000E6C84">
        <w:t>hcm4afs.dll</w:t>
      </w:r>
      <w:r>
        <w:t xml:space="preserve">). </w:t>
      </w:r>
      <w:r w:rsidR="00601B67">
        <w:t>See section on setting up path further in the document</w:t>
      </w:r>
      <w:r>
        <w:t xml:space="preserve">. </w:t>
      </w:r>
    </w:p>
    <w:p w14:paraId="74F75B7E" w14:textId="347F2974" w:rsidR="0082409A" w:rsidRDefault="00F1269A" w:rsidP="00F1269A">
      <w:pPr>
        <w:spacing w:after="160"/>
        <w:ind w:left="-5" w:right="410"/>
        <w:rPr>
          <w:noProof/>
        </w:rPr>
      </w:pPr>
      <w:r>
        <w:t>To perform the calculations</w:t>
      </w:r>
      <w:r w:rsidR="00AF0C05">
        <w:t>,</w:t>
      </w:r>
      <w:r>
        <w:t xml:space="preserve"> click the menu entry </w:t>
      </w:r>
      <w:r>
        <w:rPr>
          <w:i/>
        </w:rPr>
        <w:t>Calculations/List – to List Calculations</w:t>
      </w:r>
      <w:r>
        <w:t xml:space="preserve"> or the button</w:t>
      </w:r>
    </w:p>
    <w:p w14:paraId="473D609D" w14:textId="0D66173E" w:rsidR="00F1269A" w:rsidRDefault="00B45F52" w:rsidP="00BD20DF">
      <w:pPr>
        <w:spacing w:after="160"/>
        <w:ind w:left="-5" w:right="410"/>
      </w:pPr>
      <w:r>
        <w:rPr>
          <w:noProof/>
        </w:rPr>
        <w:drawing>
          <wp:inline distT="0" distB="0" distL="0" distR="0" wp14:anchorId="09F3C6A6" wp14:editId="4BAF11CF">
            <wp:extent cx="190280" cy="157188"/>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3541" cy="159882"/>
                    </a:xfrm>
                    <a:prstGeom prst="rect">
                      <a:avLst/>
                    </a:prstGeom>
                  </pic:spPr>
                </pic:pic>
              </a:graphicData>
            </a:graphic>
          </wp:inline>
        </w:drawing>
      </w:r>
      <w:r w:rsidR="00F1269A">
        <w:t xml:space="preserve">. </w:t>
      </w:r>
      <w:r w:rsidR="00F1269A">
        <w:rPr>
          <w:i/>
        </w:rPr>
        <w:t>Choose HCM</w:t>
      </w:r>
      <w:r w:rsidR="00601B67">
        <w:rPr>
          <w:i/>
        </w:rPr>
        <w:t>4A</w:t>
      </w:r>
      <w:r w:rsidR="00F1269A">
        <w:rPr>
          <w:i/>
        </w:rPr>
        <w:t xml:space="preserve"> file</w:t>
      </w:r>
      <w:r w:rsidR="00F1269A">
        <w:t xml:space="preserve"> dialog box will appear</w:t>
      </w:r>
      <w:r w:rsidR="001D0E5C">
        <w:t>, if files haven’t been uploaded yet</w:t>
      </w:r>
      <w:r w:rsidR="00F1269A">
        <w:t xml:space="preserve">. </w:t>
      </w:r>
    </w:p>
    <w:p w14:paraId="1D02E783" w14:textId="3AEBCAC3" w:rsidR="00201CE4" w:rsidRDefault="00201CE4" w:rsidP="00201CE4">
      <w:pPr>
        <w:ind w:left="0" w:right="410" w:firstLine="0"/>
      </w:pPr>
      <w:r>
        <w:t>Under HCM4A testing file a file received from a neighboring country or being sent to the neighboring country should be chosen. HCM4A reference data file represents already coordinated stations</w:t>
      </w:r>
      <w:r w:rsidR="00264C47">
        <w:t>, which should be protected and/or could interfere with new stations</w:t>
      </w:r>
      <w:r>
        <w:t>.</w:t>
      </w:r>
    </w:p>
    <w:p w14:paraId="42137131" w14:textId="19608F89" w:rsidR="00AD1F8F" w:rsidRDefault="00201CE4" w:rsidP="00201CE4">
      <w:pPr>
        <w:spacing w:after="0"/>
        <w:ind w:left="0" w:right="408" w:firstLine="0"/>
      </w:pPr>
      <w:r>
        <w:t xml:space="preserve">After clicking the button Choose HCM4A files dialog box pops up. In this case 2 file can be submitted, for example files, </w:t>
      </w:r>
      <w:r w:rsidR="00642C3B">
        <w:t xml:space="preserve">KEN 5-6 </w:t>
      </w:r>
      <w:r>
        <w:t>and</w:t>
      </w:r>
      <w:r w:rsidR="00642C3B">
        <w:t xml:space="preserve"> ETH 7-8</w:t>
      </w:r>
      <w:r w:rsidR="00C42318">
        <w:t xml:space="preserve">. These files </w:t>
      </w:r>
      <w:r w:rsidR="00972BED">
        <w:t>have</w:t>
      </w:r>
      <w:r w:rsidR="00C42318">
        <w:t xml:space="preserve"> header fields</w:t>
      </w:r>
      <w:r w:rsidR="00972BED">
        <w:t>, but header could be omitted as well</w:t>
      </w:r>
      <w:r w:rsidR="00642C3B">
        <w:t>.</w:t>
      </w:r>
    </w:p>
    <w:p w14:paraId="71ED39D1" w14:textId="76C1B7F2" w:rsidR="00371C77" w:rsidRDefault="00371C77" w:rsidP="00201CE4">
      <w:pPr>
        <w:spacing w:after="0"/>
        <w:ind w:left="0" w:right="408" w:firstLine="0"/>
      </w:pPr>
      <w:r>
        <w:t>KEN 5-6</w:t>
      </w:r>
      <w:r w:rsidRPr="00371C77">
        <w:rPr>
          <w:rFonts w:cs="Times New Roman"/>
          <w:noProof/>
          <w:color w:val="auto"/>
          <w:sz w:val="16"/>
          <w:szCs w:val="16"/>
        </w:rPr>
        <w:drawing>
          <wp:anchor distT="0" distB="0" distL="114300" distR="114300" simplePos="0" relativeHeight="251693056" behindDoc="0" locked="0" layoutInCell="1" allowOverlap="1" wp14:anchorId="267F241F" wp14:editId="05E4D80E">
            <wp:simplePos x="0" y="0"/>
            <wp:positionH relativeFrom="column">
              <wp:posOffset>635</wp:posOffset>
            </wp:positionH>
            <wp:positionV relativeFrom="paragraph">
              <wp:posOffset>191135</wp:posOffset>
            </wp:positionV>
            <wp:extent cx="5515610" cy="335280"/>
            <wp:effectExtent l="0" t="0" r="8890" b="762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15610" cy="335280"/>
                    </a:xfrm>
                    <a:prstGeom prst="rect">
                      <a:avLst/>
                    </a:prstGeom>
                    <a:noFill/>
                  </pic:spPr>
                </pic:pic>
              </a:graphicData>
            </a:graphic>
            <wp14:sizeRelH relativeFrom="page">
              <wp14:pctWidth>0</wp14:pctWidth>
            </wp14:sizeRelH>
            <wp14:sizeRelV relativeFrom="page">
              <wp14:pctHeight>0</wp14:pctHeight>
            </wp14:sizeRelV>
          </wp:anchor>
        </w:drawing>
      </w:r>
    </w:p>
    <w:p w14:paraId="0467459C" w14:textId="00BAC438" w:rsidR="00371C77" w:rsidRDefault="00371C77" w:rsidP="00201CE4">
      <w:pPr>
        <w:spacing w:after="0"/>
        <w:ind w:left="0" w:right="408" w:firstLine="0"/>
      </w:pPr>
      <w:r w:rsidRPr="00371C77">
        <w:rPr>
          <w:rFonts w:cs="Times New Roman"/>
          <w:noProof/>
          <w:color w:val="auto"/>
          <w:sz w:val="16"/>
          <w:szCs w:val="16"/>
        </w:rPr>
        <w:drawing>
          <wp:anchor distT="0" distB="0" distL="114300" distR="114300" simplePos="0" relativeHeight="251695104" behindDoc="0" locked="0" layoutInCell="1" allowOverlap="1" wp14:anchorId="6C5A0B95" wp14:editId="6079BCC1">
            <wp:simplePos x="0" y="0"/>
            <wp:positionH relativeFrom="column">
              <wp:posOffset>15240</wp:posOffset>
            </wp:positionH>
            <wp:positionV relativeFrom="paragraph">
              <wp:posOffset>588134</wp:posOffset>
            </wp:positionV>
            <wp:extent cx="5523230" cy="410210"/>
            <wp:effectExtent l="0" t="0" r="1270" b="8890"/>
            <wp:wrapTopAndBottom/>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23230" cy="410210"/>
                    </a:xfrm>
                    <a:prstGeom prst="rect">
                      <a:avLst/>
                    </a:prstGeom>
                    <a:noFill/>
                    <a:ln>
                      <a:noFill/>
                    </a:ln>
                  </pic:spPr>
                </pic:pic>
              </a:graphicData>
            </a:graphic>
            <wp14:sizeRelH relativeFrom="page">
              <wp14:pctWidth>0</wp14:pctWidth>
            </wp14:sizeRelH>
            <wp14:sizeRelV relativeFrom="page">
              <wp14:pctHeight>0</wp14:pctHeight>
            </wp14:sizeRelV>
          </wp:anchor>
        </w:drawing>
      </w:r>
      <w:r>
        <w:t>ETH 7-8</w:t>
      </w:r>
    </w:p>
    <w:p w14:paraId="375B7E85" w14:textId="394B2D3A" w:rsidR="00642C3B" w:rsidRDefault="00642C3B" w:rsidP="00201CE4">
      <w:pPr>
        <w:spacing w:after="0"/>
        <w:ind w:left="0" w:right="408" w:firstLine="0"/>
      </w:pPr>
      <w:r>
        <w:rPr>
          <w:noProof/>
        </w:rPr>
        <w:lastRenderedPageBreak/>
        <w:drawing>
          <wp:inline distT="0" distB="0" distL="0" distR="0" wp14:anchorId="4D62FDC2" wp14:editId="4F10FAE6">
            <wp:extent cx="4039870" cy="1908810"/>
            <wp:effectExtent l="19050" t="19050" r="17780" b="1524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l="23655" t="21470" r="40179" b="48149"/>
                    <a:stretch/>
                  </pic:blipFill>
                  <pic:spPr bwMode="auto">
                    <a:xfrm>
                      <a:off x="0" y="0"/>
                      <a:ext cx="4039870" cy="190881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1412E03E" w14:textId="77777777" w:rsidR="00264C47" w:rsidRDefault="00264C47" w:rsidP="00201CE4">
      <w:pPr>
        <w:spacing w:after="0"/>
        <w:ind w:left="0" w:right="408" w:firstLine="0"/>
      </w:pPr>
    </w:p>
    <w:p w14:paraId="5BBC30DC" w14:textId="20965FAC" w:rsidR="005E5C0B" w:rsidRDefault="005E5C0B" w:rsidP="005E5C0B">
      <w:pPr>
        <w:spacing w:after="155" w:line="259" w:lineRule="auto"/>
        <w:ind w:left="0" w:right="372" w:firstLine="0"/>
        <w:jc w:val="left"/>
      </w:pPr>
      <w:r>
        <w:t xml:space="preserve">Pressing </w:t>
      </w:r>
      <w:r>
        <w:rPr>
          <w:noProof/>
        </w:rPr>
        <w:drawing>
          <wp:inline distT="0" distB="0" distL="0" distR="0" wp14:anchorId="1081EAEF" wp14:editId="631E8FD0">
            <wp:extent cx="344618" cy="192101"/>
            <wp:effectExtent l="0" t="0" r="0" b="0"/>
            <wp:docPr id="1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60288" t="59796" r="36547" b="37058"/>
                    <a:stretch/>
                  </pic:blipFill>
                  <pic:spPr bwMode="auto">
                    <a:xfrm>
                      <a:off x="0" y="0"/>
                      <a:ext cx="344618" cy="192101"/>
                    </a:xfrm>
                    <a:prstGeom prst="rect">
                      <a:avLst/>
                    </a:prstGeom>
                    <a:ln>
                      <a:noFill/>
                    </a:ln>
                    <a:extLst>
                      <a:ext uri="{53640926-AAD7-44D8-BBD7-CCE9431645EC}">
                        <a14:shadowObscured xmlns:a14="http://schemas.microsoft.com/office/drawing/2010/main"/>
                      </a:ext>
                    </a:extLst>
                  </pic:spPr>
                </pic:pic>
              </a:graphicData>
            </a:graphic>
          </wp:inline>
        </w:drawing>
      </w:r>
      <w:r>
        <w:t xml:space="preserve"> opens up dialog window </w:t>
      </w:r>
      <w:r w:rsidRPr="00541AD9">
        <w:t>to change some calculation parameters</w:t>
      </w:r>
      <w:r>
        <w:t>, simultaneously with opening and showing HCM data files as shown below. This dialog window could also star calculations or return back to stations forms by pressing cancel button.</w:t>
      </w:r>
    </w:p>
    <w:p w14:paraId="5DAB5252" w14:textId="77777777" w:rsidR="005E5C0B" w:rsidRDefault="005E5C0B" w:rsidP="005E5C0B">
      <w:pPr>
        <w:spacing w:after="155" w:line="259" w:lineRule="auto"/>
        <w:ind w:left="0" w:right="372" w:firstLine="0"/>
        <w:jc w:val="left"/>
      </w:pPr>
      <w:r>
        <w:rPr>
          <w:noProof/>
        </w:rPr>
        <w:drawing>
          <wp:inline distT="0" distB="0" distL="0" distR="0" wp14:anchorId="26801939" wp14:editId="1B546073">
            <wp:extent cx="4834890" cy="2556510"/>
            <wp:effectExtent l="19050" t="19050" r="22860" b="15240"/>
            <wp:docPr id="1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b="5997"/>
                    <a:stretch/>
                  </pic:blipFill>
                  <pic:spPr bwMode="auto">
                    <a:xfrm>
                      <a:off x="0" y="0"/>
                      <a:ext cx="4834890" cy="255651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6BD74F4" w14:textId="63FB0A9F" w:rsidR="00D032D1" w:rsidRDefault="00D032D1" w:rsidP="00617F61">
      <w:pPr>
        <w:spacing w:after="155" w:line="259" w:lineRule="auto"/>
        <w:ind w:left="0" w:right="372" w:firstLine="0"/>
        <w:jc w:val="left"/>
      </w:pPr>
      <w:r>
        <w:t>It should be noted that TD parameter is also controlled by global settings</w:t>
      </w:r>
      <w:r w:rsidR="0071369E">
        <w:t xml:space="preserve"> (see section 5.2 below), but this menu gives opportunity to change it for a specific calculation without altering global settings.</w:t>
      </w:r>
    </w:p>
    <w:p w14:paraId="1045B7CE" w14:textId="53C2798A" w:rsidR="00BD20DF" w:rsidRDefault="00541AD9" w:rsidP="00617F61">
      <w:pPr>
        <w:spacing w:after="155" w:line="259" w:lineRule="auto"/>
        <w:ind w:left="0" w:right="372" w:firstLine="0"/>
        <w:jc w:val="left"/>
      </w:pPr>
      <w:r w:rsidRPr="00541AD9">
        <w:t xml:space="preserve">After pressing the </w:t>
      </w:r>
      <w:r w:rsidR="00381F29">
        <w:t>cancel button</w:t>
      </w:r>
      <w:r w:rsidR="005E5C0B">
        <w:t xml:space="preserve"> these files will be viewed in the interference calculation window</w:t>
      </w:r>
      <w:r w:rsidR="00381F29">
        <w:t>. Y</w:t>
      </w:r>
      <w:r w:rsidRPr="00541AD9">
        <w:t xml:space="preserve">ou will be able to view the data on the parameters </w:t>
      </w:r>
      <w:r>
        <w:t>Tx and Rx HCM data file and HCM reference data file</w:t>
      </w:r>
      <w:r w:rsidR="00963B72">
        <w:t>.</w:t>
      </w:r>
    </w:p>
    <w:p w14:paraId="72825507" w14:textId="07242B88" w:rsidR="00963B72" w:rsidRPr="00D30895" w:rsidRDefault="00D30895" w:rsidP="00963B72">
      <w:pPr>
        <w:ind w:left="-5" w:right="410"/>
      </w:pPr>
      <w:r>
        <w:t xml:space="preserve">In the case of passive </w:t>
      </w:r>
      <w:r w:rsidR="00690501">
        <w:t>repeater in any list a passive receiver</w:t>
      </w:r>
      <w:r>
        <w:t xml:space="preserve"> PRX</w:t>
      </w:r>
      <w:r w:rsidR="00690501">
        <w:t xml:space="preserve"> should be always followed by a passive transmitter</w:t>
      </w:r>
      <w:r>
        <w:t xml:space="preserve"> PTX.</w:t>
      </w:r>
      <w:r w:rsidR="00690501">
        <w:t xml:space="preserve"> It is recommended to place passive repeater entries between associated TX and RX, but only adjacency of PRX and PTX is mandatory.</w:t>
      </w:r>
    </w:p>
    <w:p w14:paraId="46C7303C" w14:textId="30FCA16F" w:rsidR="00ED33BA" w:rsidRDefault="005E5C0B" w:rsidP="00617F61">
      <w:pPr>
        <w:spacing w:after="155" w:line="259" w:lineRule="auto"/>
        <w:ind w:left="0" w:right="372" w:firstLine="0"/>
        <w:jc w:val="left"/>
      </w:pPr>
      <w:r w:rsidRPr="005E5C0B">
        <w:rPr>
          <w:noProof/>
        </w:rPr>
        <w:lastRenderedPageBreak/>
        <w:t xml:space="preserve"> </w:t>
      </w:r>
      <w:r>
        <w:rPr>
          <w:noProof/>
        </w:rPr>
        <w:drawing>
          <wp:inline distT="0" distB="0" distL="0" distR="0" wp14:anchorId="6CA50B46" wp14:editId="0B1ACC04">
            <wp:extent cx="5940425" cy="3426460"/>
            <wp:effectExtent l="0" t="0" r="317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3426460"/>
                    </a:xfrm>
                    <a:prstGeom prst="rect">
                      <a:avLst/>
                    </a:prstGeom>
                  </pic:spPr>
                </pic:pic>
              </a:graphicData>
            </a:graphic>
          </wp:inline>
        </w:drawing>
      </w:r>
    </w:p>
    <w:p w14:paraId="04DC8997" w14:textId="3314C8AE" w:rsidR="007808EE" w:rsidRDefault="007808EE" w:rsidP="007808EE">
      <w:pPr>
        <w:ind w:left="-5" w:right="410"/>
        <w:rPr>
          <w:rStyle w:val="anegp0gi0b9av8jahpyh"/>
        </w:rPr>
      </w:pPr>
      <w:r>
        <w:t xml:space="preserve">The </w:t>
      </w:r>
      <w:r>
        <w:rPr>
          <w:rStyle w:val="anegp0gi0b9av8jahpyh"/>
        </w:rPr>
        <w:t>program</w:t>
      </w:r>
      <w:r>
        <w:t xml:space="preserve"> </w:t>
      </w:r>
      <w:r>
        <w:rPr>
          <w:rStyle w:val="anegp0gi0b9av8jahpyh"/>
        </w:rPr>
        <w:t>allows</w:t>
      </w:r>
      <w:r>
        <w:t xml:space="preserve"> you to </w:t>
      </w:r>
      <w:r>
        <w:rPr>
          <w:rStyle w:val="anegp0gi0b9av8jahpyh"/>
        </w:rPr>
        <w:t>represent</w:t>
      </w:r>
      <w:r>
        <w:t xml:space="preserve"> the </w:t>
      </w:r>
      <w:r>
        <w:rPr>
          <w:rStyle w:val="anegp0gi0b9av8jahpyh"/>
        </w:rPr>
        <w:t>considered</w:t>
      </w:r>
      <w:r>
        <w:t xml:space="preserve"> </w:t>
      </w:r>
      <w:r>
        <w:rPr>
          <w:rStyle w:val="anegp0gi0b9av8jahpyh"/>
        </w:rPr>
        <w:t>lines</w:t>
      </w:r>
      <w:r>
        <w:t xml:space="preserve"> </w:t>
      </w:r>
      <w:r>
        <w:rPr>
          <w:rStyle w:val="anegp0gi0b9av8jahpyh"/>
        </w:rPr>
        <w:t>on</w:t>
      </w:r>
      <w:r>
        <w:t xml:space="preserve"> the </w:t>
      </w:r>
      <w:r>
        <w:rPr>
          <w:rStyle w:val="anegp0gi0b9av8jahpyh"/>
        </w:rPr>
        <w:t>map</w:t>
      </w:r>
      <w:r>
        <w:t xml:space="preserve"> </w:t>
      </w:r>
      <w:r>
        <w:rPr>
          <w:rStyle w:val="anegp0gi0b9av8jahpyh"/>
        </w:rPr>
        <w:t>by</w:t>
      </w:r>
      <w:r>
        <w:t xml:space="preserve"> </w:t>
      </w:r>
      <w:r>
        <w:rPr>
          <w:rStyle w:val="anegp0gi0b9av8jahpyh"/>
        </w:rPr>
        <w:t>clicking</w:t>
      </w:r>
      <w:r>
        <w:t xml:space="preserve"> </w:t>
      </w:r>
      <w:r>
        <w:rPr>
          <w:rStyle w:val="anegp0gi0b9av8jahpyh"/>
        </w:rPr>
        <w:t>on</w:t>
      </w:r>
      <w:r>
        <w:t xml:space="preserve"> the </w:t>
      </w:r>
      <w:r>
        <w:rPr>
          <w:rStyle w:val="anegp0gi0b9av8jahpyh"/>
        </w:rPr>
        <w:t>button</w:t>
      </w:r>
      <w:r w:rsidRPr="00F81F08">
        <w:rPr>
          <w:rStyle w:val="anegp0gi0b9av8jahpyh"/>
        </w:rPr>
        <w:t xml:space="preserve"> </w:t>
      </w:r>
      <w:r>
        <w:rPr>
          <w:noProof/>
        </w:rPr>
        <w:drawing>
          <wp:inline distT="0" distB="0" distL="0" distR="0" wp14:anchorId="0DD36DA4" wp14:editId="2222220A">
            <wp:extent cx="204038" cy="194943"/>
            <wp:effectExtent l="0" t="0" r="571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8439" t="4990" r="88712" b="90171"/>
                    <a:stretch/>
                  </pic:blipFill>
                  <pic:spPr bwMode="auto">
                    <a:xfrm>
                      <a:off x="0" y="0"/>
                      <a:ext cx="236014" cy="225493"/>
                    </a:xfrm>
                    <a:prstGeom prst="rect">
                      <a:avLst/>
                    </a:prstGeom>
                    <a:ln>
                      <a:noFill/>
                    </a:ln>
                    <a:extLst>
                      <a:ext uri="{53640926-AAD7-44D8-BBD7-CCE9431645EC}">
                        <a14:shadowObscured xmlns:a14="http://schemas.microsoft.com/office/drawing/2010/main"/>
                      </a:ext>
                    </a:extLst>
                  </pic:spPr>
                </pic:pic>
              </a:graphicData>
            </a:graphic>
          </wp:inline>
        </w:drawing>
      </w:r>
      <w:r w:rsidR="00B45F52">
        <w:rPr>
          <w:rStyle w:val="anegp0gi0b9av8jahpyh"/>
        </w:rPr>
        <w:t xml:space="preserve">. This will open up </w:t>
      </w:r>
      <w:r w:rsidR="005E5C0B">
        <w:rPr>
          <w:rStyle w:val="anegp0gi0b9av8jahpyh"/>
        </w:rPr>
        <w:t xml:space="preserve">a separate </w:t>
      </w:r>
      <w:r w:rsidR="00B45F52">
        <w:rPr>
          <w:rStyle w:val="anegp0gi0b9av8jahpyh"/>
        </w:rPr>
        <w:t>map</w:t>
      </w:r>
      <w:r w:rsidR="005E5C0B">
        <w:rPr>
          <w:rStyle w:val="anegp0gi0b9av8jahpyh"/>
        </w:rPr>
        <w:t xml:space="preserve"> window. </w:t>
      </w:r>
      <w:r w:rsidR="00B45F52">
        <w:rPr>
          <w:rStyle w:val="anegp0gi0b9av8jahpyh"/>
        </w:rPr>
        <w:t>Different background layers could be used in the map window</w:t>
      </w:r>
      <w:r w:rsidR="005E5C0B">
        <w:rPr>
          <w:rStyle w:val="anegp0gi0b9av8jahpyh"/>
        </w:rPr>
        <w:t xml:space="preserve"> by toggling different options in the upper right corner. The station tree on the left side of the map window could be used to navigate between stations.</w:t>
      </w:r>
    </w:p>
    <w:p w14:paraId="5D0FCC6E" w14:textId="2816A7B5" w:rsidR="009121CE" w:rsidRPr="00F81F08" w:rsidRDefault="009121CE" w:rsidP="007808EE">
      <w:pPr>
        <w:ind w:left="-5" w:right="410"/>
        <w:rPr>
          <w:noProof/>
        </w:rPr>
      </w:pPr>
      <w:r>
        <w:rPr>
          <w:noProof/>
        </w:rPr>
        <w:drawing>
          <wp:inline distT="0" distB="0" distL="0" distR="0" wp14:anchorId="47B9B272" wp14:editId="3B8BA1AC">
            <wp:extent cx="4170680" cy="3070860"/>
            <wp:effectExtent l="19050" t="19050" r="20320" b="1524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19962" t="1722" r="9608" b="6094"/>
                    <a:stretch/>
                  </pic:blipFill>
                  <pic:spPr bwMode="auto">
                    <a:xfrm>
                      <a:off x="0" y="0"/>
                      <a:ext cx="4170680" cy="3070860"/>
                    </a:xfrm>
                    <a:prstGeom prst="rect">
                      <a:avLst/>
                    </a:prstGeom>
                    <a:ln w="3175">
                      <a:solidFill>
                        <a:sysClr val="windowText" lastClr="000000"/>
                      </a:solidFill>
                    </a:ln>
                    <a:extLst>
                      <a:ext uri="{53640926-AAD7-44D8-BBD7-CCE9431645EC}">
                        <a14:shadowObscured xmlns:a14="http://schemas.microsoft.com/office/drawing/2010/main"/>
                      </a:ext>
                    </a:extLst>
                  </pic:spPr>
                </pic:pic>
              </a:graphicData>
            </a:graphic>
          </wp:inline>
        </w:drawing>
      </w:r>
    </w:p>
    <w:p w14:paraId="2DD85292" w14:textId="34308005" w:rsidR="00231B1C" w:rsidRDefault="00231B1C" w:rsidP="00541AD9">
      <w:pPr>
        <w:spacing w:after="155" w:line="259" w:lineRule="auto"/>
        <w:ind w:left="0" w:right="372" w:firstLine="0"/>
        <w:jc w:val="left"/>
      </w:pPr>
    </w:p>
    <w:p w14:paraId="051BD2E5" w14:textId="77777777" w:rsidR="00381F29" w:rsidRDefault="00381F29" w:rsidP="00F1269A">
      <w:pPr>
        <w:ind w:left="-5" w:right="410"/>
      </w:pPr>
    </w:p>
    <w:p w14:paraId="7440F844" w14:textId="236D3ECC" w:rsidR="00381F29" w:rsidRDefault="00381F29" w:rsidP="00F1269A">
      <w:pPr>
        <w:ind w:left="-5" w:right="410"/>
      </w:pPr>
      <w:r>
        <w:lastRenderedPageBreak/>
        <w:t xml:space="preserve">To proceed with </w:t>
      </w:r>
      <w:r w:rsidR="003828FC">
        <w:t>the calculation,</w:t>
      </w:r>
      <w:r>
        <w:t xml:space="preserve"> you should repeat aforementioned steps, but press ok button in the calculation setting menu</w:t>
      </w:r>
      <w:r w:rsidR="0030636F">
        <w:t xml:space="preserve"> instead of the cancel button</w:t>
      </w:r>
      <w:r>
        <w:t>:</w:t>
      </w:r>
    </w:p>
    <w:p w14:paraId="2C78B853" w14:textId="2D66B39B" w:rsidR="00381F29" w:rsidRDefault="00381F29" w:rsidP="00F1269A">
      <w:pPr>
        <w:ind w:left="-5" w:right="410"/>
      </w:pPr>
      <w:r>
        <w:rPr>
          <w:noProof/>
        </w:rPr>
        <w:drawing>
          <wp:inline distT="0" distB="0" distL="0" distR="0" wp14:anchorId="58050BC9" wp14:editId="1D97139C">
            <wp:extent cx="1706554" cy="1445752"/>
            <wp:effectExtent l="0" t="0" r="8255"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25728" cy="1461996"/>
                    </a:xfrm>
                    <a:prstGeom prst="rect">
                      <a:avLst/>
                    </a:prstGeom>
                  </pic:spPr>
                </pic:pic>
              </a:graphicData>
            </a:graphic>
          </wp:inline>
        </w:drawing>
      </w:r>
    </w:p>
    <w:p w14:paraId="2C818113" w14:textId="69A2BD62" w:rsidR="00381F29" w:rsidRDefault="00F1269A" w:rsidP="00F1269A">
      <w:pPr>
        <w:ind w:left="-5" w:right="410"/>
      </w:pPr>
      <w:r>
        <w:t xml:space="preserve">Value of </w:t>
      </w:r>
      <w:r>
        <w:rPr>
          <w:i/>
        </w:rPr>
        <w:t>Show station if TD &gt;</w:t>
      </w:r>
      <w:r>
        <w:t xml:space="preserve"> informs the program that all file entries which produced TD &gt; than the value set have to be </w:t>
      </w:r>
      <w:r w:rsidR="004B4307">
        <w:t>written</w:t>
      </w:r>
      <w:r>
        <w:t xml:space="preserve"> to the report file. When set to 0 it informs program that all calculation cases have to be written to the report file. </w:t>
      </w:r>
      <w:r w:rsidR="003828FC">
        <w:t xml:space="preserve">Surface temperature and pressure are taken as global average from Annex 1 of ITU-R recommendation P.835-7. </w:t>
      </w:r>
      <w:r w:rsidR="00381F29">
        <w:t xml:space="preserve">Pressing ok will trigger calculation process and opening of a separate window for calculation results. </w:t>
      </w:r>
      <w:r w:rsidR="003828FC">
        <w:t>Program also writes to the report cases when error occurs.</w:t>
      </w:r>
      <w:r w:rsidR="0030636F">
        <w:t xml:space="preserve"> The results window has two tabs: Calculation report and Results Coordination.</w:t>
      </w:r>
    </w:p>
    <w:p w14:paraId="78FF4422" w14:textId="77777777" w:rsidR="00381F29" w:rsidRDefault="00381F29" w:rsidP="008D451E">
      <w:pPr>
        <w:spacing w:after="0"/>
        <w:ind w:left="0" w:right="408" w:firstLine="0"/>
      </w:pPr>
      <w:r>
        <w:rPr>
          <w:noProof/>
        </w:rPr>
        <w:drawing>
          <wp:inline distT="0" distB="0" distL="0" distR="0" wp14:anchorId="6431A116" wp14:editId="5EFDB6B0">
            <wp:extent cx="5825490" cy="826135"/>
            <wp:effectExtent l="19050" t="19050" r="22860" b="12065"/>
            <wp:docPr id="1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l="933" t="3868" r="871" b="71375"/>
                    <a:stretch/>
                  </pic:blipFill>
                  <pic:spPr bwMode="auto">
                    <a:xfrm>
                      <a:off x="0" y="0"/>
                      <a:ext cx="5825490" cy="826135"/>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6EE90D6" w14:textId="77777777" w:rsidR="00381F29" w:rsidRDefault="00381F29" w:rsidP="008D451E">
      <w:pPr>
        <w:spacing w:after="0"/>
        <w:ind w:left="-5" w:right="408"/>
      </w:pPr>
    </w:p>
    <w:p w14:paraId="7A5978A8" w14:textId="65301ECD" w:rsidR="00DF7BF8" w:rsidRDefault="0030636F" w:rsidP="008D451E">
      <w:pPr>
        <w:spacing w:after="0"/>
        <w:ind w:left="-5" w:right="408"/>
      </w:pPr>
      <w:r>
        <w:t xml:space="preserve">The calculation report tab shows details of interference calculation for each pair of transmitter and receiver under consideration with TD above the specified threshold.  </w:t>
      </w:r>
      <w:r w:rsidR="00F1269A">
        <w:t xml:space="preserve">By </w:t>
      </w:r>
      <w:r w:rsidR="00DF7BF8">
        <w:t>double-clicking</w:t>
      </w:r>
      <w:r w:rsidR="00F1269A">
        <w:t xml:space="preserve"> a report entry </w:t>
      </w:r>
      <w:r w:rsidR="00F1269A">
        <w:rPr>
          <w:i/>
        </w:rPr>
        <w:t>Detailed Calculation Report</w:t>
      </w:r>
      <w:r w:rsidR="00F1269A">
        <w:t xml:space="preserve"> appears</w:t>
      </w:r>
      <w:r w:rsidR="00F823ED">
        <w:t xml:space="preserve"> for particular interference path</w:t>
      </w:r>
      <w:r w:rsidR="00F1269A">
        <w:t xml:space="preserve">.  </w:t>
      </w:r>
      <w:r w:rsidR="00DF7BF8">
        <w:t xml:space="preserve">Report for each link could be saved and opened later. </w:t>
      </w:r>
    </w:p>
    <w:p w14:paraId="7190C8AD" w14:textId="3EF97B2A" w:rsidR="00231B1C" w:rsidRDefault="007808EE" w:rsidP="008D451E">
      <w:pPr>
        <w:spacing w:after="163"/>
        <w:ind w:left="0" w:right="410" w:firstLine="0"/>
      </w:pPr>
      <w:r>
        <w:rPr>
          <w:noProof/>
        </w:rPr>
        <w:lastRenderedPageBreak/>
        <w:drawing>
          <wp:inline distT="0" distB="0" distL="0" distR="0" wp14:anchorId="03F6C737" wp14:editId="27BED594">
            <wp:extent cx="3466896" cy="4273578"/>
            <wp:effectExtent l="0" t="0" r="63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l="23831" r="26749" b="10301"/>
                    <a:stretch/>
                  </pic:blipFill>
                  <pic:spPr bwMode="auto">
                    <a:xfrm>
                      <a:off x="0" y="0"/>
                      <a:ext cx="3482160" cy="4292394"/>
                    </a:xfrm>
                    <a:prstGeom prst="rect">
                      <a:avLst/>
                    </a:prstGeom>
                    <a:ln>
                      <a:noFill/>
                    </a:ln>
                    <a:extLst>
                      <a:ext uri="{53640926-AAD7-44D8-BBD7-CCE9431645EC}">
                        <a14:shadowObscured xmlns:a14="http://schemas.microsoft.com/office/drawing/2010/main"/>
                      </a:ext>
                    </a:extLst>
                  </pic:spPr>
                </pic:pic>
              </a:graphicData>
            </a:graphic>
          </wp:inline>
        </w:drawing>
      </w:r>
    </w:p>
    <w:p w14:paraId="4AE04501" w14:textId="49A37CDC" w:rsidR="00231B1C" w:rsidRDefault="00C00179">
      <w:pPr>
        <w:spacing w:after="163"/>
        <w:ind w:left="-5" w:right="410"/>
      </w:pPr>
      <w:r>
        <w:t xml:space="preserve">The result of coordination tab serves the purpose to prepare the response on the coordination request in a semi-automated way. It shows the proposed modified file derived from the test list file and interference calculation results. The upper part of the tab is used to enter contact details of the responding administration and the writing date. The lower part shows the contents of the test list file with the only difference in fields 13Z and 13Y. In case of interference from the Tx in the test list, 13Z will contain a short description of the situation and TD value and 13Y will have the status Z (rejecting the coordination request for this specific station). In case of interference from the Tx in the reference  list (towards new Rx), 13Z will contain a short description of the situation and TD value and 13Y will have the status </w:t>
      </w:r>
      <w:r w:rsidR="00B9752E">
        <w:t>G</w:t>
      </w:r>
      <w:r>
        <w:t xml:space="preserve"> (</w:t>
      </w:r>
      <w:r w:rsidR="00B9752E">
        <w:t>new Rx not protected from interference)</w:t>
      </w:r>
      <w:r>
        <w:t xml:space="preserve">.  In case of no interference, 13Z will remain empty (or with original text) and 13Y will contain status C (agreeing the coordination request.   </w:t>
      </w:r>
    </w:p>
    <w:p w14:paraId="5AD76854" w14:textId="1FF9D5BF" w:rsidR="00C00179" w:rsidRDefault="00C00179">
      <w:pPr>
        <w:spacing w:after="163"/>
        <w:ind w:left="-5" w:right="410"/>
      </w:pPr>
      <w:r>
        <w:rPr>
          <w:noProof/>
        </w:rPr>
        <w:lastRenderedPageBreak/>
        <w:drawing>
          <wp:inline distT="0" distB="0" distL="0" distR="0" wp14:anchorId="746E6B57" wp14:editId="3306E360">
            <wp:extent cx="5334815" cy="32579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43339" cy="3263121"/>
                    </a:xfrm>
                    <a:prstGeom prst="rect">
                      <a:avLst/>
                    </a:prstGeom>
                  </pic:spPr>
                </pic:pic>
              </a:graphicData>
            </a:graphic>
          </wp:inline>
        </w:drawing>
      </w:r>
    </w:p>
    <w:p w14:paraId="4E89C159" w14:textId="16D19ADF" w:rsidR="00B9752E" w:rsidRDefault="00B9752E">
      <w:pPr>
        <w:spacing w:after="163"/>
        <w:ind w:left="-5" w:right="410"/>
      </w:pPr>
      <w:r>
        <w:t>The save button at the top of the window will open save menu to record a new file to be used for answering the coordination request. If further modifications are necessary to augment automatically generated result, the editing window should be used with this new file (see section 6).</w:t>
      </w:r>
    </w:p>
    <w:p w14:paraId="587EA482" w14:textId="6AEF9497" w:rsidR="00DF7BF8" w:rsidRDefault="00DF7BF8" w:rsidP="00F1269A">
      <w:pPr>
        <w:spacing w:after="158" w:line="259" w:lineRule="auto"/>
        <w:ind w:left="0" w:right="372" w:firstLine="0"/>
        <w:jc w:val="center"/>
      </w:pPr>
    </w:p>
    <w:p w14:paraId="79DC01A5" w14:textId="1F727370" w:rsidR="00F1269A" w:rsidRDefault="00D032D1" w:rsidP="00D032D1">
      <w:pPr>
        <w:pStyle w:val="Heading2"/>
      </w:pPr>
      <w:bookmarkStart w:id="10" w:name="_Toc211788623"/>
      <w:bookmarkStart w:id="11" w:name="_Toc107556"/>
      <w:r>
        <w:t xml:space="preserve">3.2 </w:t>
      </w:r>
      <w:r w:rsidR="00F1269A">
        <w:t>Single entry calculations</w:t>
      </w:r>
      <w:bookmarkEnd w:id="10"/>
      <w:r w:rsidR="00F1269A">
        <w:t xml:space="preserve"> </w:t>
      </w:r>
      <w:bookmarkEnd w:id="11"/>
    </w:p>
    <w:p w14:paraId="05A26196" w14:textId="459DF401" w:rsidR="00BE7D32" w:rsidRDefault="00F1269A" w:rsidP="008D451E">
      <w:pPr>
        <w:spacing w:after="0"/>
        <w:ind w:left="-5" w:right="410"/>
      </w:pPr>
      <w:r>
        <w:t xml:space="preserve">The calculations are performed by clicking the menu entry </w:t>
      </w:r>
      <w:r>
        <w:rPr>
          <w:i/>
        </w:rPr>
        <w:t>Calculations/Single Entry Calculations</w:t>
      </w:r>
      <w:r>
        <w:t xml:space="preserve"> or the button</w:t>
      </w:r>
      <w:r w:rsidR="00AD1F8F" w:rsidRPr="00AD1F8F">
        <w:t xml:space="preserve"> </w:t>
      </w:r>
      <w:r w:rsidR="00631802" w:rsidRPr="00631802">
        <w:rPr>
          <w:noProof/>
        </w:rPr>
        <w:t xml:space="preserve"> </w:t>
      </w:r>
      <w:r w:rsidR="002301D9">
        <w:rPr>
          <w:noProof/>
        </w:rPr>
        <w:drawing>
          <wp:inline distT="0" distB="0" distL="0" distR="0" wp14:anchorId="6915FD8F" wp14:editId="3CF337E8">
            <wp:extent cx="218684" cy="203064"/>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28105" cy="211812"/>
                    </a:xfrm>
                    <a:prstGeom prst="rect">
                      <a:avLst/>
                    </a:prstGeom>
                  </pic:spPr>
                </pic:pic>
              </a:graphicData>
            </a:graphic>
          </wp:inline>
        </w:drawing>
      </w:r>
      <w:r>
        <w:t xml:space="preserve">. The program behaves very similar to the List to list calculation case. After clicking the button </w:t>
      </w:r>
      <w:r>
        <w:rPr>
          <w:i/>
        </w:rPr>
        <w:t>Choose HCM</w:t>
      </w:r>
      <w:r w:rsidR="00631802">
        <w:rPr>
          <w:i/>
        </w:rPr>
        <w:t>4A</w:t>
      </w:r>
      <w:r>
        <w:rPr>
          <w:i/>
        </w:rPr>
        <w:t xml:space="preserve"> file</w:t>
      </w:r>
      <w:r>
        <w:t xml:space="preserve"> dialog box pops up. In this case only one file </w:t>
      </w:r>
      <w:r w:rsidR="00F823ED">
        <w:t xml:space="preserve">need to </w:t>
      </w:r>
      <w:r>
        <w:t>be submitted</w:t>
      </w:r>
      <w:r w:rsidR="00BE7D32">
        <w:t xml:space="preserve">, </w:t>
      </w:r>
      <w:r w:rsidR="00BE7D32" w:rsidRPr="00BE7D32">
        <w:t>for example</w:t>
      </w:r>
      <w:r w:rsidR="00BE7D32">
        <w:t xml:space="preserve"> </w:t>
      </w:r>
      <w:r w:rsidR="00BE7D32" w:rsidRPr="00BE7D32">
        <w:t xml:space="preserve">file, </w:t>
      </w:r>
      <w:r w:rsidR="00F344DD">
        <w:t>ETH 2-KEN 4</w:t>
      </w:r>
      <w:r w:rsidR="00F823ED">
        <w:t xml:space="preserve">. </w:t>
      </w:r>
    </w:p>
    <w:p w14:paraId="03B867B4" w14:textId="77777777" w:rsidR="002301D9" w:rsidRPr="006C3992" w:rsidRDefault="002301D9" w:rsidP="008D451E">
      <w:pPr>
        <w:spacing w:after="0"/>
        <w:ind w:left="-5" w:right="410"/>
      </w:pPr>
    </w:p>
    <w:p w14:paraId="613D6D76" w14:textId="57A6A852" w:rsidR="002301D9" w:rsidRDefault="00AD1F8F" w:rsidP="008D451E">
      <w:pPr>
        <w:spacing w:after="0"/>
        <w:ind w:left="-6" w:right="408" w:hanging="11"/>
      </w:pPr>
      <w:r>
        <w:t>ETH 2</w:t>
      </w:r>
      <w:r w:rsidR="00F344DD">
        <w:t>-KEN 4</w:t>
      </w:r>
    </w:p>
    <w:p w14:paraId="1C8BFC82" w14:textId="546F274D" w:rsidR="00F344DD" w:rsidRDefault="002301D9" w:rsidP="008D451E">
      <w:pPr>
        <w:spacing w:after="0"/>
        <w:ind w:left="-6" w:right="408" w:hanging="11"/>
      </w:pPr>
      <w:r>
        <w:rPr>
          <w:noProof/>
        </w:rPr>
        <w:drawing>
          <wp:inline distT="0" distB="0" distL="0" distR="0" wp14:anchorId="0A3F316D" wp14:editId="3557D181">
            <wp:extent cx="5652135" cy="259715"/>
            <wp:effectExtent l="0" t="0" r="5715" b="6985"/>
            <wp:docPr id="2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12623" t="15790" r="33830" b="80327"/>
                    <a:stretch/>
                  </pic:blipFill>
                  <pic:spPr bwMode="auto">
                    <a:xfrm>
                      <a:off x="0" y="0"/>
                      <a:ext cx="5652135" cy="259715"/>
                    </a:xfrm>
                    <a:prstGeom prst="rect">
                      <a:avLst/>
                    </a:prstGeom>
                    <a:ln>
                      <a:noFill/>
                    </a:ln>
                    <a:extLst>
                      <a:ext uri="{53640926-AAD7-44D8-BBD7-CCE9431645EC}">
                        <a14:shadowObscured xmlns:a14="http://schemas.microsoft.com/office/drawing/2010/main"/>
                      </a:ext>
                    </a:extLst>
                  </pic:spPr>
                </pic:pic>
              </a:graphicData>
            </a:graphic>
          </wp:inline>
        </w:drawing>
      </w:r>
    </w:p>
    <w:p w14:paraId="474396AE" w14:textId="0FA1F4D2" w:rsidR="002301D9" w:rsidRDefault="002301D9" w:rsidP="008D451E">
      <w:pPr>
        <w:spacing w:after="0"/>
        <w:ind w:left="-6" w:right="408" w:hanging="11"/>
      </w:pPr>
    </w:p>
    <w:p w14:paraId="5339E079" w14:textId="435C9C03" w:rsidR="002301D9" w:rsidRDefault="002301D9" w:rsidP="008D451E">
      <w:pPr>
        <w:spacing w:after="0"/>
        <w:ind w:left="-6" w:right="408" w:hanging="11"/>
      </w:pPr>
      <w:r>
        <w:rPr>
          <w:noProof/>
        </w:rPr>
        <w:drawing>
          <wp:inline distT="0" distB="0" distL="0" distR="0" wp14:anchorId="55BA6500" wp14:editId="12825880">
            <wp:extent cx="5203299" cy="2515293"/>
            <wp:effectExtent l="19050" t="19050" r="16510" b="18415"/>
            <wp:docPr id="2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t="3281" b="10780"/>
                    <a:stretch/>
                  </pic:blipFill>
                  <pic:spPr bwMode="auto">
                    <a:xfrm>
                      <a:off x="0" y="0"/>
                      <a:ext cx="5206832" cy="2517001"/>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2D9F422" w14:textId="77777777" w:rsidR="002301D9" w:rsidRDefault="002301D9" w:rsidP="008D451E">
      <w:pPr>
        <w:spacing w:after="0"/>
        <w:ind w:left="-6" w:right="408" w:hanging="11"/>
      </w:pPr>
    </w:p>
    <w:p w14:paraId="2A297754" w14:textId="1F563CA5" w:rsidR="002301D9" w:rsidRDefault="002301D9" w:rsidP="008D451E">
      <w:pPr>
        <w:spacing w:after="0"/>
        <w:ind w:left="-6" w:right="408" w:hanging="11"/>
      </w:pPr>
      <w:r>
        <w:t xml:space="preserve">By uploading the file, the calculation parameters will be invoked as well. By pressing the ok button the calculation process will be started, by pressing the cancel button the </w:t>
      </w:r>
      <w:r w:rsidR="00001173">
        <w:t>form with the uploaded file will remain as a current window.</w:t>
      </w:r>
      <w:r>
        <w:t xml:space="preserve"> </w:t>
      </w:r>
    </w:p>
    <w:p w14:paraId="4A615464" w14:textId="77777777" w:rsidR="00001173" w:rsidRDefault="00001173" w:rsidP="008D451E">
      <w:pPr>
        <w:spacing w:after="0"/>
        <w:ind w:left="-6" w:right="408" w:hanging="11"/>
      </w:pPr>
    </w:p>
    <w:p w14:paraId="62E83353" w14:textId="77777777" w:rsidR="002301D9" w:rsidRDefault="00F344DD" w:rsidP="00AD1F8F">
      <w:pPr>
        <w:ind w:left="-5" w:right="410"/>
      </w:pPr>
      <w:r>
        <w:rPr>
          <w:noProof/>
        </w:rPr>
        <w:drawing>
          <wp:inline distT="0" distB="0" distL="0" distR="0" wp14:anchorId="4A95E29A" wp14:editId="59A0FAD6">
            <wp:extent cx="5396230" cy="2764790"/>
            <wp:effectExtent l="19050" t="19050" r="13970" b="1651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t="2905" b="5999"/>
                    <a:stretch/>
                  </pic:blipFill>
                  <pic:spPr bwMode="auto">
                    <a:xfrm>
                      <a:off x="0" y="0"/>
                      <a:ext cx="5396230" cy="276479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E80BBAC" w14:textId="77777777" w:rsidR="0071369E" w:rsidRDefault="0071369E" w:rsidP="0071369E">
      <w:pPr>
        <w:spacing w:after="155" w:line="259" w:lineRule="auto"/>
        <w:ind w:left="0" w:right="372" w:firstLine="0"/>
        <w:jc w:val="left"/>
      </w:pPr>
      <w:r>
        <w:t>It should be noted that TD parameter is also controlled by global settings (see section 5.2 below), but this menu gives opportunity to change it for a specific calculation without altering global settings.</w:t>
      </w:r>
    </w:p>
    <w:p w14:paraId="7D03F657" w14:textId="378482E4" w:rsidR="00856369" w:rsidRDefault="00001173" w:rsidP="00001173">
      <w:pPr>
        <w:spacing w:after="0" w:line="259" w:lineRule="auto"/>
        <w:ind w:left="0" w:right="374" w:firstLine="0"/>
        <w:jc w:val="left"/>
      </w:pPr>
      <w:r>
        <w:t>Therefore, a</w:t>
      </w:r>
      <w:r w:rsidR="00AD1F8F" w:rsidRPr="00541AD9">
        <w:t>fter pressing the</w:t>
      </w:r>
      <w:r>
        <w:t xml:space="preserve"> cancel button</w:t>
      </w:r>
      <w:r w:rsidR="00AD1F8F" w:rsidRPr="00541AD9">
        <w:t xml:space="preserve">, you will be able to view the data on the parameters </w:t>
      </w:r>
      <w:r w:rsidR="00AD1F8F">
        <w:t>Tx and Rx HCM</w:t>
      </w:r>
      <w:r>
        <w:t>4A</w:t>
      </w:r>
      <w:r w:rsidR="00AD1F8F">
        <w:t xml:space="preserve"> data file.</w:t>
      </w:r>
      <w:r>
        <w:t xml:space="preserve"> </w:t>
      </w:r>
      <w:r w:rsidR="001D0E5C">
        <w:t>The first record in this file always must be TX, the second – RX or PRX, the third – PTX (in case passive repeater is available), the forth – RX (in case passive repeater is available).</w:t>
      </w:r>
    </w:p>
    <w:p w14:paraId="5C12B8E7" w14:textId="7192CE3C" w:rsidR="00001173" w:rsidRDefault="00001173" w:rsidP="00001173">
      <w:pPr>
        <w:spacing w:after="0" w:line="259" w:lineRule="auto"/>
        <w:ind w:left="0" w:right="374" w:firstLine="0"/>
        <w:jc w:val="left"/>
      </w:pPr>
      <w:r>
        <w:rPr>
          <w:noProof/>
        </w:rPr>
        <w:drawing>
          <wp:inline distT="0" distB="0" distL="0" distR="0" wp14:anchorId="27FEBF8C" wp14:editId="73071920">
            <wp:extent cx="4079875" cy="2179320"/>
            <wp:effectExtent l="19050" t="19050" r="15875" b="11430"/>
            <wp:docPr id="25"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b="5017"/>
                    <a:stretch/>
                  </pic:blipFill>
                  <pic:spPr bwMode="auto">
                    <a:xfrm>
                      <a:off x="0" y="0"/>
                      <a:ext cx="4079875" cy="2179320"/>
                    </a:xfrm>
                    <a:prstGeom prst="rect">
                      <a:avLst/>
                    </a:prstGeom>
                    <a:ln w="3175">
                      <a:solidFill>
                        <a:schemeClr val="tx1">
                          <a:alpha val="99000"/>
                        </a:schemeClr>
                      </a:solidFill>
                    </a:ln>
                    <a:extLst>
                      <a:ext uri="{53640926-AAD7-44D8-BBD7-CCE9431645EC}">
                        <a14:shadowObscured xmlns:a14="http://schemas.microsoft.com/office/drawing/2010/main"/>
                      </a:ext>
                    </a:extLst>
                  </pic:spPr>
                </pic:pic>
              </a:graphicData>
            </a:graphic>
          </wp:inline>
        </w:drawing>
      </w:r>
    </w:p>
    <w:p w14:paraId="6E6856F2" w14:textId="77777777" w:rsidR="00001173" w:rsidRDefault="00001173" w:rsidP="007D3B2D">
      <w:pPr>
        <w:spacing w:after="0" w:line="259" w:lineRule="auto"/>
        <w:ind w:left="0" w:right="374" w:firstLine="0"/>
        <w:jc w:val="left"/>
      </w:pPr>
    </w:p>
    <w:p w14:paraId="705AA6D7" w14:textId="466D4802" w:rsidR="00001173" w:rsidRPr="007D3B2D" w:rsidRDefault="00001173" w:rsidP="008D451E">
      <w:pPr>
        <w:pStyle w:val="Default"/>
        <w:rPr>
          <w:sz w:val="22"/>
          <w:szCs w:val="22"/>
          <w:lang w:val="en-US"/>
        </w:rPr>
      </w:pPr>
      <w:r>
        <w:rPr>
          <w:sz w:val="22"/>
          <w:szCs w:val="22"/>
          <w:lang w:val="en-US"/>
        </w:rPr>
        <w:t>By repeating the aforementioned steps, but pressing the ok button in setting the calculation parameters, the calculation is invoked with the calculation results being opened automatically.  In case of many stations, a</w:t>
      </w:r>
      <w:r w:rsidR="00AD1F8F" w:rsidRPr="00AD1F8F">
        <w:rPr>
          <w:sz w:val="22"/>
          <w:szCs w:val="22"/>
          <w:lang w:val="en-US"/>
        </w:rPr>
        <w:t>fter calculations are started</w:t>
      </w:r>
      <w:r>
        <w:rPr>
          <w:sz w:val="22"/>
          <w:szCs w:val="22"/>
          <w:lang w:val="en-US"/>
        </w:rPr>
        <w:t xml:space="preserve"> the</w:t>
      </w:r>
      <w:r w:rsidR="00AD1F8F" w:rsidRPr="00AD1F8F">
        <w:rPr>
          <w:sz w:val="22"/>
          <w:szCs w:val="22"/>
          <w:lang w:val="en-US"/>
        </w:rPr>
        <w:t xml:space="preserve"> report window will pop up showing calculation progress.</w:t>
      </w:r>
      <w:r w:rsidR="001D0E5C">
        <w:rPr>
          <w:sz w:val="22"/>
          <w:szCs w:val="22"/>
          <w:lang w:val="en-US"/>
        </w:rPr>
        <w:t xml:space="preserve"> </w:t>
      </w:r>
      <w:r w:rsidR="001D0E5C" w:rsidRPr="007D3B2D">
        <w:rPr>
          <w:sz w:val="22"/>
          <w:szCs w:val="22"/>
          <w:lang w:val="en-US"/>
        </w:rPr>
        <w:t>Calculations produce similar report as in the List to list calculation case.</w:t>
      </w:r>
      <w:r w:rsidRPr="00001173">
        <w:rPr>
          <w:sz w:val="22"/>
          <w:szCs w:val="22"/>
          <w:lang w:val="en-US"/>
        </w:rPr>
        <w:t xml:space="preserve"> </w:t>
      </w:r>
      <w:r w:rsidRPr="00AD1F8F">
        <w:rPr>
          <w:sz w:val="22"/>
          <w:szCs w:val="22"/>
          <w:lang w:val="en-US"/>
        </w:rPr>
        <w:t>Program also writes to the report cases when error occurs.</w:t>
      </w:r>
    </w:p>
    <w:p w14:paraId="2ACA81E7" w14:textId="77777777" w:rsidR="00001173" w:rsidRDefault="00001173" w:rsidP="008D451E">
      <w:pPr>
        <w:pStyle w:val="Default"/>
        <w:rPr>
          <w:lang w:val="en-US"/>
        </w:rPr>
      </w:pPr>
    </w:p>
    <w:p w14:paraId="5A73D804" w14:textId="60BF6D21" w:rsidR="00A72C0D" w:rsidRPr="008D451E" w:rsidRDefault="00A72C0D" w:rsidP="008D451E">
      <w:pPr>
        <w:pStyle w:val="Default"/>
        <w:rPr>
          <w:lang w:val="en-US"/>
        </w:rPr>
      </w:pPr>
      <w:r>
        <w:rPr>
          <w:noProof/>
        </w:rPr>
        <w:lastRenderedPageBreak/>
        <w:drawing>
          <wp:inline distT="0" distB="0" distL="0" distR="0" wp14:anchorId="1797198F" wp14:editId="7768724A">
            <wp:extent cx="5829300" cy="807085"/>
            <wp:effectExtent l="19050" t="19050" r="19050" b="1206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1235" r="626" b="75831"/>
                    <a:stretch/>
                  </pic:blipFill>
                  <pic:spPr bwMode="auto">
                    <a:xfrm>
                      <a:off x="0" y="0"/>
                      <a:ext cx="5829300" cy="807085"/>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F2A6D35" w14:textId="519F5FC3" w:rsidR="00F823ED" w:rsidRDefault="00AD1F8F" w:rsidP="00AD1F8F">
      <w:pPr>
        <w:ind w:left="-5" w:right="410"/>
      </w:pPr>
      <w:r>
        <w:t xml:space="preserve">By double-clicking a report entry </w:t>
      </w:r>
      <w:r>
        <w:rPr>
          <w:i/>
        </w:rPr>
        <w:t>Detailed Calculation Report</w:t>
      </w:r>
      <w:r>
        <w:t xml:space="preserve"> appears.  </w:t>
      </w:r>
    </w:p>
    <w:p w14:paraId="347A2E10" w14:textId="5C3E4ECA" w:rsidR="009121CE" w:rsidRDefault="009121CE" w:rsidP="008D451E">
      <w:pPr>
        <w:ind w:left="0" w:right="410" w:firstLine="0"/>
      </w:pPr>
      <w:r>
        <w:rPr>
          <w:noProof/>
        </w:rPr>
        <w:drawing>
          <wp:inline distT="0" distB="0" distL="0" distR="0" wp14:anchorId="073D3670" wp14:editId="4DED9916">
            <wp:extent cx="3615690" cy="3319145"/>
            <wp:effectExtent l="19050" t="19050" r="22860" b="146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23389" r="27127" b="9728"/>
                    <a:stretch/>
                  </pic:blipFill>
                  <pic:spPr bwMode="auto">
                    <a:xfrm>
                      <a:off x="0" y="0"/>
                      <a:ext cx="3615690" cy="3319145"/>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58C119F" w14:textId="3DD62B0C" w:rsidR="00A72C0D" w:rsidRDefault="00A72C0D" w:rsidP="008D451E">
      <w:pPr>
        <w:ind w:left="0" w:right="410" w:firstLine="0"/>
      </w:pPr>
    </w:p>
    <w:p w14:paraId="6EDE5217" w14:textId="77777777" w:rsidR="00F1269A" w:rsidRDefault="00F1269A" w:rsidP="007D3B2D">
      <w:pPr>
        <w:pStyle w:val="Heading1"/>
      </w:pPr>
      <w:bookmarkStart w:id="12" w:name="_Toc211788624"/>
      <w:bookmarkStart w:id="13" w:name="_Toc107560"/>
      <w:r>
        <w:t>TRIGGER FOR CO-ORDINATION</w:t>
      </w:r>
      <w:bookmarkEnd w:id="12"/>
      <w:r>
        <w:t xml:space="preserve"> </w:t>
      </w:r>
      <w:bookmarkEnd w:id="13"/>
    </w:p>
    <w:p w14:paraId="62001ECF" w14:textId="0008ACC5" w:rsidR="00F1269A" w:rsidRDefault="00F1269A" w:rsidP="00F1269A">
      <w:pPr>
        <w:ind w:left="-5" w:right="410"/>
      </w:pPr>
      <w:r>
        <w:t>The purpose of trigger for co-ordination is to provide user with the information whether stations require co-ordination.</w:t>
      </w:r>
      <w:r w:rsidR="00F823ED">
        <w:t xml:space="preserve"> The</w:t>
      </w:r>
      <w:r>
        <w:t xml:space="preserve"> </w:t>
      </w:r>
      <w:r w:rsidR="00F823ED">
        <w:t>e</w:t>
      </w:r>
      <w:r>
        <w:t>valuation is performed according to Annex 11 to the HCM</w:t>
      </w:r>
      <w:r w:rsidR="00631802" w:rsidRPr="00631802">
        <w:t>4</w:t>
      </w:r>
      <w:r w:rsidR="00631802">
        <w:t xml:space="preserve">A </w:t>
      </w:r>
      <w:r>
        <w:t xml:space="preserve">Agreement. </w:t>
      </w:r>
    </w:p>
    <w:p w14:paraId="08EFA9FF" w14:textId="265A4DC7" w:rsidR="0071369E" w:rsidRDefault="00F1269A" w:rsidP="00F1269A">
      <w:pPr>
        <w:ind w:left="-5" w:right="410"/>
      </w:pPr>
      <w:r>
        <w:t xml:space="preserve">In order to perform such evaluation border data must be present on </w:t>
      </w:r>
      <w:r w:rsidR="00F823ED">
        <w:t xml:space="preserve">the computer </w:t>
      </w:r>
      <w:r>
        <w:t xml:space="preserve">disk and path to the border data has to be set (see </w:t>
      </w:r>
      <w:r w:rsidR="00631802" w:rsidRPr="00631802">
        <w:t>the section on path further down the document</w:t>
      </w:r>
      <w:r>
        <w:t>). To start calculations</w:t>
      </w:r>
      <w:r w:rsidR="00F823ED">
        <w:t>,</w:t>
      </w:r>
      <w:r>
        <w:t xml:space="preserve"> activate menu entry </w:t>
      </w:r>
      <w:r>
        <w:rPr>
          <w:i/>
        </w:rPr>
        <w:t>Calculations\Trigger for Co-ordination</w:t>
      </w:r>
      <w:r>
        <w:t xml:space="preserve"> or click </w:t>
      </w:r>
      <w:r w:rsidR="00A96E9D">
        <w:rPr>
          <w:noProof/>
        </w:rPr>
        <w:drawing>
          <wp:inline distT="0" distB="0" distL="0" distR="0" wp14:anchorId="415B4A27" wp14:editId="0413306B">
            <wp:extent cx="205373" cy="221727"/>
            <wp:effectExtent l="0" t="0" r="4445" b="698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5309" cy="243251"/>
                    </a:xfrm>
                    <a:prstGeom prst="rect">
                      <a:avLst/>
                    </a:prstGeom>
                    <a:noFill/>
                  </pic:spPr>
                </pic:pic>
              </a:graphicData>
            </a:graphic>
          </wp:inline>
        </w:drawing>
      </w:r>
      <w:r>
        <w:t xml:space="preserve">. </w:t>
      </w:r>
    </w:p>
    <w:p w14:paraId="35F25124" w14:textId="77777777" w:rsidR="0071369E" w:rsidRDefault="00F1269A" w:rsidP="00F1269A">
      <w:pPr>
        <w:ind w:left="-5" w:right="410"/>
      </w:pPr>
      <w:r>
        <w:t>You will be asked to provide file with the stations formatted according to Annex 2B to the HCM-Agreement.</w:t>
      </w:r>
      <w:r w:rsidR="00F823ED">
        <w:t xml:space="preserve"> </w:t>
      </w:r>
      <w:r w:rsidR="00D7752D" w:rsidRPr="00D7752D">
        <w:t xml:space="preserve">For example, we will use the file </w:t>
      </w:r>
      <w:r w:rsidR="00530481" w:rsidRPr="00530481">
        <w:t>KEN 14-23 G Annex11</w:t>
      </w:r>
      <w:r w:rsidR="00972BED">
        <w:t xml:space="preserve"> (header is omitted)</w:t>
      </w:r>
      <w:r w:rsidR="00F823ED">
        <w:t xml:space="preserve">. It should be noted that this button doesn’t apply the evaluation to stations in the test tab. It performs the evaluation only for stations in the file provided in a dialog box initiated by this button. </w:t>
      </w:r>
    </w:p>
    <w:p w14:paraId="00CB2B9D" w14:textId="13A82DD0" w:rsidR="00D7752D" w:rsidRDefault="0071369E" w:rsidP="00F1269A">
      <w:pPr>
        <w:ind w:left="-5" w:right="410"/>
      </w:pPr>
      <w:r>
        <w:rPr>
          <w:noProof/>
        </w:rPr>
        <w:drawing>
          <wp:inline distT="0" distB="0" distL="0" distR="0" wp14:anchorId="21362947" wp14:editId="35DA52D3">
            <wp:extent cx="5640070" cy="69342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12738" t="15894" r="29561" b="76479"/>
                    <a:stretch/>
                  </pic:blipFill>
                  <pic:spPr bwMode="auto">
                    <a:xfrm>
                      <a:off x="0" y="0"/>
                      <a:ext cx="5640070" cy="693420"/>
                    </a:xfrm>
                    <a:prstGeom prst="rect">
                      <a:avLst/>
                    </a:prstGeom>
                    <a:ln>
                      <a:noFill/>
                    </a:ln>
                    <a:extLst>
                      <a:ext uri="{53640926-AAD7-44D8-BBD7-CCE9431645EC}">
                        <a14:shadowObscured xmlns:a14="http://schemas.microsoft.com/office/drawing/2010/main"/>
                      </a:ext>
                    </a:extLst>
                  </pic:spPr>
                </pic:pic>
              </a:graphicData>
            </a:graphic>
          </wp:inline>
        </w:drawing>
      </w:r>
    </w:p>
    <w:p w14:paraId="53FC8019" w14:textId="77777777" w:rsidR="0071369E" w:rsidRDefault="00D7752D" w:rsidP="006C3992">
      <w:pPr>
        <w:ind w:left="-5" w:right="410"/>
        <w:rPr>
          <w:rFonts w:asciiTheme="minorHAnsi" w:hAnsiTheme="minorHAnsi" w:cstheme="minorHAnsi"/>
        </w:rPr>
      </w:pPr>
      <w:r w:rsidRPr="00D7752D">
        <w:t xml:space="preserve">After completing the calculations using the file </w:t>
      </w:r>
      <w:r w:rsidR="00530481" w:rsidRPr="00530481">
        <w:t>KEN 14-23 G Annex11</w:t>
      </w:r>
      <w:r>
        <w:t>,</w:t>
      </w:r>
      <w:bookmarkStart w:id="14" w:name="_Hlk194648073"/>
      <w:r w:rsidR="00F1269A" w:rsidRPr="00D7752D">
        <w:rPr>
          <w:rFonts w:asciiTheme="minorHAnsi" w:hAnsiTheme="minorHAnsi" w:cstheme="minorHAnsi"/>
        </w:rPr>
        <w:t xml:space="preserve"> </w:t>
      </w:r>
      <w:bookmarkEnd w:id="14"/>
      <w:r w:rsidR="00F1269A" w:rsidRPr="00D7752D">
        <w:rPr>
          <w:rFonts w:asciiTheme="minorHAnsi" w:hAnsiTheme="minorHAnsi" w:cstheme="minorHAnsi"/>
        </w:rPr>
        <w:t xml:space="preserve">are complete the report will be shown. </w:t>
      </w:r>
    </w:p>
    <w:p w14:paraId="4259E97A" w14:textId="717CD84D" w:rsidR="0071369E" w:rsidRDefault="0071369E" w:rsidP="006C3992">
      <w:pPr>
        <w:ind w:left="-5" w:right="410"/>
        <w:rPr>
          <w:rFonts w:asciiTheme="minorHAnsi" w:hAnsiTheme="minorHAnsi" w:cstheme="minorHAnsi"/>
        </w:rPr>
      </w:pPr>
      <w:r>
        <w:rPr>
          <w:noProof/>
        </w:rPr>
        <w:lastRenderedPageBreak/>
        <w:drawing>
          <wp:inline distT="0" distB="0" distL="0" distR="0" wp14:anchorId="5D82F789" wp14:editId="62B0E1EF">
            <wp:extent cx="3925426" cy="1439672"/>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62987" cy="1453448"/>
                    </a:xfrm>
                    <a:prstGeom prst="rect">
                      <a:avLst/>
                    </a:prstGeom>
                  </pic:spPr>
                </pic:pic>
              </a:graphicData>
            </a:graphic>
          </wp:inline>
        </w:drawing>
      </w:r>
    </w:p>
    <w:p w14:paraId="008959CA" w14:textId="6C950D6F" w:rsidR="00703E04" w:rsidRDefault="00A20E90" w:rsidP="006C3992">
      <w:pPr>
        <w:ind w:left="-5" w:right="410"/>
      </w:pPr>
      <w:r>
        <w:rPr>
          <w:rStyle w:val="anegp0gi0b9av8jahpyh"/>
        </w:rPr>
        <w:t>The</w:t>
      </w:r>
      <w:r>
        <w:t xml:space="preserve"> </w:t>
      </w:r>
      <w:r>
        <w:rPr>
          <w:rStyle w:val="anegp0gi0b9av8jahpyh"/>
        </w:rPr>
        <w:t>report</w:t>
      </w:r>
      <w:r>
        <w:t xml:space="preserve"> </w:t>
      </w:r>
      <w:r>
        <w:rPr>
          <w:rStyle w:val="anegp0gi0b9av8jahpyh"/>
        </w:rPr>
        <w:t>indicates</w:t>
      </w:r>
      <w:r>
        <w:t xml:space="preserve"> the </w:t>
      </w:r>
      <w:r>
        <w:rPr>
          <w:rStyle w:val="anegp0gi0b9av8jahpyh"/>
        </w:rPr>
        <w:t>name</w:t>
      </w:r>
      <w:r>
        <w:t xml:space="preserve"> of the </w:t>
      </w:r>
      <w:r>
        <w:rPr>
          <w:rStyle w:val="anegp0gi0b9av8jahpyh"/>
        </w:rPr>
        <w:t>Tx</w:t>
      </w:r>
      <w:r>
        <w:t xml:space="preserve"> </w:t>
      </w:r>
      <w:r>
        <w:rPr>
          <w:rStyle w:val="anegp0gi0b9av8jahpyh"/>
        </w:rPr>
        <w:t>and/or</w:t>
      </w:r>
      <w:r>
        <w:t xml:space="preserve"> </w:t>
      </w:r>
      <w:r>
        <w:rPr>
          <w:rStyle w:val="anegp0gi0b9av8jahpyh"/>
        </w:rPr>
        <w:t>Rx</w:t>
      </w:r>
      <w:r>
        <w:t xml:space="preserve"> </w:t>
      </w:r>
      <w:r>
        <w:rPr>
          <w:rStyle w:val="anegp0gi0b9av8jahpyh"/>
        </w:rPr>
        <w:t>line,</w:t>
      </w:r>
      <w:r>
        <w:t xml:space="preserve"> the </w:t>
      </w:r>
      <w:r>
        <w:rPr>
          <w:rStyle w:val="anegp0gi0b9av8jahpyh"/>
        </w:rPr>
        <w:t>link,</w:t>
      </w:r>
      <w:r>
        <w:t xml:space="preserve"> the </w:t>
      </w:r>
      <w:r>
        <w:rPr>
          <w:rStyle w:val="anegp0gi0b9av8jahpyh"/>
        </w:rPr>
        <w:t>error</w:t>
      </w:r>
      <w:r>
        <w:t xml:space="preserve"> </w:t>
      </w:r>
      <w:r>
        <w:rPr>
          <w:rStyle w:val="anegp0gi0b9av8jahpyh"/>
        </w:rPr>
        <w:t>code</w:t>
      </w:r>
      <w:r>
        <w:t xml:space="preserve">, </w:t>
      </w:r>
      <w:r>
        <w:rPr>
          <w:rStyle w:val="anegp0gi0b9av8jahpyh"/>
        </w:rPr>
        <w:t>and</w:t>
      </w:r>
      <w:r>
        <w:t xml:space="preserve"> the </w:t>
      </w:r>
      <w:r>
        <w:rPr>
          <w:rStyle w:val="anegp0gi0b9av8jahpyh"/>
        </w:rPr>
        <w:t>countries</w:t>
      </w:r>
      <w:r>
        <w:t xml:space="preserve"> </w:t>
      </w:r>
      <w:r>
        <w:rPr>
          <w:rStyle w:val="anegp0gi0b9av8jahpyh"/>
        </w:rPr>
        <w:t>with</w:t>
      </w:r>
      <w:r>
        <w:t xml:space="preserve"> </w:t>
      </w:r>
      <w:r>
        <w:rPr>
          <w:rStyle w:val="anegp0gi0b9av8jahpyh"/>
        </w:rPr>
        <w:t>which</w:t>
      </w:r>
      <w:r>
        <w:t xml:space="preserve"> </w:t>
      </w:r>
      <w:r>
        <w:rPr>
          <w:rStyle w:val="anegp0gi0b9av8jahpyh"/>
        </w:rPr>
        <w:t>the</w:t>
      </w:r>
      <w:r>
        <w:t xml:space="preserve"> </w:t>
      </w:r>
      <w:r>
        <w:rPr>
          <w:rStyle w:val="anegp0gi0b9av8jahpyh"/>
        </w:rPr>
        <w:t>Tx</w:t>
      </w:r>
      <w:r>
        <w:t xml:space="preserve"> </w:t>
      </w:r>
      <w:r>
        <w:rPr>
          <w:rStyle w:val="anegp0gi0b9av8jahpyh"/>
        </w:rPr>
        <w:t>and/or</w:t>
      </w:r>
      <w:r>
        <w:t xml:space="preserve"> </w:t>
      </w:r>
      <w:r>
        <w:rPr>
          <w:rStyle w:val="anegp0gi0b9av8jahpyh"/>
        </w:rPr>
        <w:t>Rx</w:t>
      </w:r>
      <w:r>
        <w:t xml:space="preserve"> </w:t>
      </w:r>
      <w:r>
        <w:rPr>
          <w:rStyle w:val="anegp0gi0b9av8jahpyh"/>
        </w:rPr>
        <w:t>line</w:t>
      </w:r>
      <w:r>
        <w:t xml:space="preserve"> </w:t>
      </w:r>
      <w:r>
        <w:rPr>
          <w:rStyle w:val="anegp0gi0b9av8jahpyh"/>
        </w:rPr>
        <w:t>needs</w:t>
      </w:r>
      <w:r>
        <w:t xml:space="preserve"> to be </w:t>
      </w:r>
      <w:r>
        <w:rPr>
          <w:rStyle w:val="anegp0gi0b9av8jahpyh"/>
        </w:rPr>
        <w:t>coordinated.</w:t>
      </w:r>
      <w:r>
        <w:t xml:space="preserve"> </w:t>
      </w:r>
      <w:r>
        <w:rPr>
          <w:rStyle w:val="anegp0gi0b9av8jahpyh"/>
        </w:rPr>
        <w:t>If</w:t>
      </w:r>
      <w:r>
        <w:t xml:space="preserve"> </w:t>
      </w:r>
      <w:r>
        <w:rPr>
          <w:rStyle w:val="anegp0gi0b9av8jahpyh"/>
        </w:rPr>
        <w:t>the</w:t>
      </w:r>
      <w:r>
        <w:t xml:space="preserve"> </w:t>
      </w:r>
      <w:r>
        <w:rPr>
          <w:rStyle w:val="anegp0gi0b9av8jahpyh"/>
        </w:rPr>
        <w:t>"Countries"</w:t>
      </w:r>
      <w:r>
        <w:t xml:space="preserve"> field is </w:t>
      </w:r>
      <w:r>
        <w:rPr>
          <w:rStyle w:val="anegp0gi0b9av8jahpyh"/>
        </w:rPr>
        <w:t>empty,</w:t>
      </w:r>
      <w:r>
        <w:t xml:space="preserve"> </w:t>
      </w:r>
      <w:r>
        <w:rPr>
          <w:rStyle w:val="anegp0gi0b9av8jahpyh"/>
        </w:rPr>
        <w:t>it</w:t>
      </w:r>
      <w:r>
        <w:t xml:space="preserve"> </w:t>
      </w:r>
      <w:r>
        <w:rPr>
          <w:rStyle w:val="anegp0gi0b9av8jahpyh"/>
        </w:rPr>
        <w:t>means</w:t>
      </w:r>
      <w:r>
        <w:t xml:space="preserve"> </w:t>
      </w:r>
      <w:r>
        <w:rPr>
          <w:rStyle w:val="anegp0gi0b9av8jahpyh"/>
        </w:rPr>
        <w:t>that</w:t>
      </w:r>
      <w:r>
        <w:t xml:space="preserve"> the </w:t>
      </w:r>
      <w:r>
        <w:rPr>
          <w:rStyle w:val="anegp0gi0b9av8jahpyh"/>
        </w:rPr>
        <w:t>station</w:t>
      </w:r>
      <w:r>
        <w:t xml:space="preserve"> does </w:t>
      </w:r>
      <w:r>
        <w:rPr>
          <w:rStyle w:val="anegp0gi0b9av8jahpyh"/>
        </w:rPr>
        <w:t>not</w:t>
      </w:r>
      <w:r>
        <w:t xml:space="preserve"> </w:t>
      </w:r>
      <w:r>
        <w:rPr>
          <w:rStyle w:val="anegp0gi0b9av8jahpyh"/>
        </w:rPr>
        <w:t>need</w:t>
      </w:r>
      <w:r>
        <w:t xml:space="preserve"> </w:t>
      </w:r>
      <w:r>
        <w:rPr>
          <w:rStyle w:val="anegp0gi0b9av8jahpyh"/>
        </w:rPr>
        <w:t>approval</w:t>
      </w:r>
      <w:r>
        <w:t xml:space="preserve"> </w:t>
      </w:r>
      <w:r>
        <w:rPr>
          <w:rStyle w:val="anegp0gi0b9av8jahpyh"/>
        </w:rPr>
        <w:t>(it</w:t>
      </w:r>
      <w:r>
        <w:t xml:space="preserve"> is </w:t>
      </w:r>
      <w:r>
        <w:rPr>
          <w:rStyle w:val="anegp0gi0b9av8jahpyh"/>
        </w:rPr>
        <w:t>located</w:t>
      </w:r>
      <w:r>
        <w:t xml:space="preserve"> </w:t>
      </w:r>
      <w:r>
        <w:rPr>
          <w:rStyle w:val="anegp0gi0b9av8jahpyh"/>
        </w:rPr>
        <w:t>too</w:t>
      </w:r>
      <w:r>
        <w:t xml:space="preserve"> </w:t>
      </w:r>
      <w:r>
        <w:rPr>
          <w:rStyle w:val="anegp0gi0b9av8jahpyh"/>
        </w:rPr>
        <w:t>far</w:t>
      </w:r>
      <w:r>
        <w:t xml:space="preserve"> </w:t>
      </w:r>
      <w:r>
        <w:rPr>
          <w:rStyle w:val="anegp0gi0b9av8jahpyh"/>
        </w:rPr>
        <w:t>from</w:t>
      </w:r>
      <w:r>
        <w:t xml:space="preserve"> the </w:t>
      </w:r>
      <w:r>
        <w:rPr>
          <w:rStyle w:val="anegp0gi0b9av8jahpyh"/>
        </w:rPr>
        <w:t>border</w:t>
      </w:r>
      <w:r>
        <w:t xml:space="preserve"> of </w:t>
      </w:r>
      <w:r>
        <w:rPr>
          <w:rStyle w:val="anegp0gi0b9av8jahpyh"/>
        </w:rPr>
        <w:t>any</w:t>
      </w:r>
      <w:r>
        <w:t xml:space="preserve"> </w:t>
      </w:r>
      <w:r>
        <w:rPr>
          <w:rStyle w:val="anegp0gi0b9av8jahpyh"/>
        </w:rPr>
        <w:t>country).</w:t>
      </w:r>
      <w:r>
        <w:t xml:space="preserve"> The </w:t>
      </w:r>
      <w:r>
        <w:rPr>
          <w:rStyle w:val="anegp0gi0b9av8jahpyh"/>
        </w:rPr>
        <w:t>score</w:t>
      </w:r>
      <w:r>
        <w:t xml:space="preserve"> </w:t>
      </w:r>
      <w:r>
        <w:rPr>
          <w:rStyle w:val="anegp0gi0b9av8jahpyh"/>
        </w:rPr>
        <w:t>also</w:t>
      </w:r>
      <w:r>
        <w:t xml:space="preserve"> </w:t>
      </w:r>
      <w:r>
        <w:rPr>
          <w:rStyle w:val="anegp0gi0b9av8jahpyh"/>
        </w:rPr>
        <w:t>shows</w:t>
      </w:r>
      <w:r>
        <w:t xml:space="preserve"> the </w:t>
      </w:r>
      <w:r>
        <w:rPr>
          <w:rStyle w:val="anegp0gi0b9av8jahpyh"/>
        </w:rPr>
        <w:t>border</w:t>
      </w:r>
      <w:r>
        <w:t xml:space="preserve"> of </w:t>
      </w:r>
      <w:r>
        <w:rPr>
          <w:rStyle w:val="anegp0gi0b9av8jahpyh"/>
        </w:rPr>
        <w:t>his</w:t>
      </w:r>
      <w:r>
        <w:t xml:space="preserve"> </w:t>
      </w:r>
      <w:r>
        <w:rPr>
          <w:rStyle w:val="anegp0gi0b9av8jahpyh"/>
        </w:rPr>
        <w:t>own</w:t>
      </w:r>
      <w:r>
        <w:t xml:space="preserve"> </w:t>
      </w:r>
      <w:r>
        <w:rPr>
          <w:rStyle w:val="anegp0gi0b9av8jahpyh"/>
        </w:rPr>
        <w:t>country,</w:t>
      </w:r>
      <w:r>
        <w:t xml:space="preserve"> </w:t>
      </w:r>
      <w:r>
        <w:rPr>
          <w:rStyle w:val="anegp0gi0b9av8jahpyh"/>
        </w:rPr>
        <w:t>which</w:t>
      </w:r>
      <w:r>
        <w:t xml:space="preserve"> </w:t>
      </w:r>
      <w:r>
        <w:rPr>
          <w:rStyle w:val="anegp0gi0b9av8jahpyh"/>
        </w:rPr>
        <w:t>could</w:t>
      </w:r>
      <w:r>
        <w:t xml:space="preserve"> </w:t>
      </w:r>
      <w:r>
        <w:rPr>
          <w:rStyle w:val="anegp0gi0b9av8jahpyh"/>
        </w:rPr>
        <w:t>be</w:t>
      </w:r>
      <w:r>
        <w:t xml:space="preserve"> </w:t>
      </w:r>
      <w:r>
        <w:rPr>
          <w:rStyle w:val="anegp0gi0b9av8jahpyh"/>
        </w:rPr>
        <w:t>ignored.</w:t>
      </w:r>
      <w:r w:rsidR="0071369E">
        <w:rPr>
          <w:rStyle w:val="anegp0gi0b9av8jahpyh"/>
        </w:rPr>
        <w:t xml:space="preserve"> The report could be save to xls-file, also stations could shown on the map by pressing </w:t>
      </w:r>
      <w:r w:rsidR="00703E04">
        <w:rPr>
          <w:rStyle w:val="anegp0gi0b9av8jahpyh"/>
        </w:rPr>
        <w:t xml:space="preserve">a dedicated button. The map window is the same as the one used in interference calculation. Pressing “Shift” button and clicking on the map it is possible to manually check distances, if required. </w:t>
      </w:r>
    </w:p>
    <w:p w14:paraId="42DC6EC1" w14:textId="5AAAEF0F" w:rsidR="00F1269A" w:rsidRDefault="00F1269A" w:rsidP="007D3B2D">
      <w:pPr>
        <w:pStyle w:val="Heading1"/>
      </w:pPr>
      <w:bookmarkStart w:id="15" w:name="_Toc211788625"/>
      <w:bookmarkStart w:id="16" w:name="_Toc107562"/>
      <w:r>
        <w:t>CALC</w:t>
      </w:r>
      <w:r w:rsidR="001816F8">
        <w:t>FS4A</w:t>
      </w:r>
      <w:r>
        <w:t xml:space="preserve"> OPTIONS</w:t>
      </w:r>
      <w:bookmarkEnd w:id="15"/>
      <w:r>
        <w:t xml:space="preserve"> </w:t>
      </w:r>
      <w:bookmarkEnd w:id="16"/>
    </w:p>
    <w:p w14:paraId="1D91B85C" w14:textId="4905A681" w:rsidR="00F1269A" w:rsidRDefault="00F1269A" w:rsidP="00F1269A">
      <w:pPr>
        <w:ind w:left="-5" w:right="410"/>
      </w:pPr>
      <w:r>
        <w:t>Calc</w:t>
      </w:r>
      <w:r w:rsidR="00A97059">
        <w:t>FS4A</w:t>
      </w:r>
      <w:r>
        <w:t xml:space="preserve"> options can be accessed under main menu Tools\Options or by pressing the button </w:t>
      </w:r>
      <w:r w:rsidR="005776A9" w:rsidRPr="005776A9">
        <w:rPr>
          <w:rFonts w:cs="Times New Roman"/>
          <w:noProof/>
          <w:color w:val="auto"/>
          <w:lang w:val="ru-RU"/>
        </w:rPr>
        <w:drawing>
          <wp:inline distT="0" distB="0" distL="0" distR="0" wp14:anchorId="78D179DA" wp14:editId="603285AE">
            <wp:extent cx="225318" cy="211682"/>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29217" t="4510" r="68366" b="91278"/>
                    <a:stretch/>
                  </pic:blipFill>
                  <pic:spPr bwMode="auto">
                    <a:xfrm>
                      <a:off x="0" y="0"/>
                      <a:ext cx="260205" cy="244457"/>
                    </a:xfrm>
                    <a:prstGeom prst="rect">
                      <a:avLst/>
                    </a:prstGeom>
                    <a:ln>
                      <a:noFill/>
                    </a:ln>
                    <a:extLst>
                      <a:ext uri="{53640926-AAD7-44D8-BBD7-CCE9431645EC}">
                        <a14:shadowObscured xmlns:a14="http://schemas.microsoft.com/office/drawing/2010/main"/>
                      </a:ext>
                    </a:extLst>
                  </pic:spPr>
                </pic:pic>
              </a:graphicData>
            </a:graphic>
          </wp:inline>
        </w:drawing>
      </w:r>
      <w:r>
        <w:t xml:space="preserve">. It contains all available program settings. </w:t>
      </w:r>
    </w:p>
    <w:p w14:paraId="7A5A5784" w14:textId="1BD037CF" w:rsidR="00F1269A" w:rsidRDefault="00D032D1" w:rsidP="00D032D1">
      <w:pPr>
        <w:pStyle w:val="Heading2"/>
      </w:pPr>
      <w:bookmarkStart w:id="17" w:name="_Toc211788626"/>
      <w:bookmarkStart w:id="18" w:name="_Toc107563"/>
      <w:r>
        <w:t xml:space="preserve">5.1 </w:t>
      </w:r>
      <w:r w:rsidR="00F1269A">
        <w:t>Paths</w:t>
      </w:r>
      <w:bookmarkEnd w:id="17"/>
      <w:r w:rsidR="00F1269A">
        <w:t xml:space="preserve"> </w:t>
      </w:r>
      <w:bookmarkEnd w:id="18"/>
    </w:p>
    <w:p w14:paraId="76DC68B2" w14:textId="62543A80" w:rsidR="00F1269A" w:rsidRDefault="00F1269A" w:rsidP="00F1269A">
      <w:pPr>
        <w:ind w:left="-5" w:right="410"/>
      </w:pPr>
      <w:r>
        <w:t>In order to work properly Calc</w:t>
      </w:r>
      <w:r w:rsidR="000A6542">
        <w:t>FS4A</w:t>
      </w:r>
      <w:r>
        <w:t xml:space="preserve"> requires several paths set correctly. </w:t>
      </w:r>
      <w:r w:rsidR="000A6542">
        <w:t>The menu to set path includes three entries.</w:t>
      </w:r>
    </w:p>
    <w:p w14:paraId="5455194A" w14:textId="6196821F" w:rsidR="000A6542" w:rsidRDefault="0073771F" w:rsidP="00F1269A">
      <w:pPr>
        <w:ind w:left="-5" w:right="410"/>
      </w:pPr>
      <w:r>
        <w:rPr>
          <w:noProof/>
        </w:rPr>
        <w:drawing>
          <wp:inline distT="0" distB="0" distL="0" distR="0" wp14:anchorId="2B5E1E26" wp14:editId="3409BE7C">
            <wp:extent cx="3276600" cy="1567180"/>
            <wp:effectExtent l="19050" t="19050" r="19050" b="139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28A0092B-C50C-407E-A947-70E740481C1C}">
                          <a14:useLocalDpi xmlns:a14="http://schemas.microsoft.com/office/drawing/2010/main" val="0"/>
                        </a:ext>
                      </a:extLst>
                    </a:blip>
                    <a:srcRect l="16458" t="30641" r="48746" b="33092"/>
                    <a:stretch/>
                  </pic:blipFill>
                  <pic:spPr bwMode="auto">
                    <a:xfrm>
                      <a:off x="0" y="0"/>
                      <a:ext cx="3276600" cy="156718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90F4194" w14:textId="3D1187B3" w:rsidR="00F1269A" w:rsidRPr="00B30495" w:rsidRDefault="00F1269A" w:rsidP="00FD77A3">
      <w:pPr>
        <w:spacing w:after="208" w:line="269" w:lineRule="auto"/>
        <w:ind w:left="-5" w:right="0"/>
        <w:jc w:val="left"/>
      </w:pPr>
      <w:r w:rsidRPr="00FD77A3">
        <w:rPr>
          <w:iCs/>
        </w:rPr>
        <w:t>Directory of topological data</w:t>
      </w:r>
      <w:r>
        <w:t xml:space="preserve"> is mandatory data defining path to topological data used by </w:t>
      </w:r>
      <w:r w:rsidR="000A6542" w:rsidRPr="000E6C84">
        <w:t>hcm4afs.dll</w:t>
      </w:r>
      <w:r w:rsidR="00FD77A3">
        <w:t xml:space="preserve">. </w:t>
      </w:r>
      <w:r w:rsidRPr="00FD77A3">
        <w:rPr>
          <w:iCs/>
        </w:rPr>
        <w:t>Directory of morphol</w:t>
      </w:r>
      <w:r w:rsidRPr="00F67135">
        <w:rPr>
          <w:iCs/>
        </w:rPr>
        <w:t>ogical data</w:t>
      </w:r>
      <w:r w:rsidR="00FD77A3" w:rsidRPr="00F67135">
        <w:rPr>
          <w:iCs/>
        </w:rPr>
        <w:t xml:space="preserve"> </w:t>
      </w:r>
      <w:r w:rsidRPr="00F67135">
        <w:t>is optional and</w:t>
      </w:r>
      <w:r>
        <w:t xml:space="preserve"> required only by those countries which are located near a sea. </w:t>
      </w:r>
      <w:r w:rsidRPr="00FD77A3">
        <w:rPr>
          <w:iCs/>
        </w:rPr>
        <w:t>Directory of border data</w:t>
      </w:r>
      <w:r>
        <w:rPr>
          <w:i/>
        </w:rPr>
        <w:t xml:space="preserve"> </w:t>
      </w:r>
      <w:r>
        <w:t xml:space="preserve">is mandatory only for evaluation of the trigger for co-ordination. </w:t>
      </w:r>
    </w:p>
    <w:p w14:paraId="1FD4EC95" w14:textId="5B413716" w:rsidR="00F1269A" w:rsidRDefault="00D032D1" w:rsidP="00D032D1">
      <w:pPr>
        <w:pStyle w:val="Heading2"/>
      </w:pPr>
      <w:bookmarkStart w:id="19" w:name="_Toc211788627"/>
      <w:bookmarkStart w:id="20" w:name="_Toc107566"/>
      <w:r>
        <w:t xml:space="preserve">5.2 </w:t>
      </w:r>
      <w:r w:rsidR="00F1269A">
        <w:t>Calculation</w:t>
      </w:r>
      <w:bookmarkEnd w:id="19"/>
      <w:r w:rsidR="00F1269A">
        <w:t xml:space="preserve"> </w:t>
      </w:r>
      <w:bookmarkEnd w:id="20"/>
    </w:p>
    <w:p w14:paraId="30B1E0F3" w14:textId="3088D663" w:rsidR="00D30895" w:rsidRDefault="00F1269A" w:rsidP="00D30895">
      <w:pPr>
        <w:spacing w:after="208" w:line="269" w:lineRule="auto"/>
        <w:ind w:left="0" w:right="0" w:firstLine="0"/>
        <w:jc w:val="left"/>
      </w:pPr>
      <w:r>
        <w:t>There are certain triggers that prevent unnecessary calculations thus speeding up the calculation process.</w:t>
      </w:r>
      <w:r w:rsidR="00D30895">
        <w:t xml:space="preserve"> The form below forces the software to p</w:t>
      </w:r>
      <w:r w:rsidR="00D30895" w:rsidRPr="004248C0">
        <w:t>erform calculations</w:t>
      </w:r>
      <w:r w:rsidR="00D30895">
        <w:t>,</w:t>
      </w:r>
      <w:r w:rsidR="00D30895" w:rsidRPr="004248C0">
        <w:t xml:space="preserve"> if the following conditions are met</w:t>
      </w:r>
      <w:r w:rsidR="00D30895">
        <w:t>:</w:t>
      </w:r>
    </w:p>
    <w:p w14:paraId="0C9567BD" w14:textId="31573E7E" w:rsidR="009731C9" w:rsidRPr="004248C0" w:rsidRDefault="009731C9" w:rsidP="00D30895">
      <w:pPr>
        <w:spacing w:after="208" w:line="269" w:lineRule="auto"/>
        <w:ind w:left="0" w:right="0" w:firstLine="0"/>
        <w:jc w:val="left"/>
      </w:pPr>
      <w:r>
        <w:rPr>
          <w:noProof/>
        </w:rPr>
        <w:lastRenderedPageBreak/>
        <w:drawing>
          <wp:inline distT="0" distB="0" distL="0" distR="0" wp14:anchorId="7B05461B" wp14:editId="092F61B4">
            <wp:extent cx="3645673" cy="19454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61699" cy="1953966"/>
                    </a:xfrm>
                    <a:prstGeom prst="rect">
                      <a:avLst/>
                    </a:prstGeom>
                  </pic:spPr>
                </pic:pic>
              </a:graphicData>
            </a:graphic>
          </wp:inline>
        </w:drawing>
      </w:r>
    </w:p>
    <w:p w14:paraId="6DA4A7A9" w14:textId="33B2F135" w:rsidR="009731C9" w:rsidRDefault="009731C9" w:rsidP="00F1269A">
      <w:pPr>
        <w:ind w:left="-5" w:right="410"/>
      </w:pPr>
      <w:r>
        <w:t>This menu controls only GUI filter for calculations. It should be noted that by design the calculation library may still skip calculations, specifically if frequency separation is too high and beyond spectrum masks limits.</w:t>
      </w:r>
    </w:p>
    <w:p w14:paraId="6ECFC738" w14:textId="79C3F541" w:rsidR="00F1269A" w:rsidRDefault="00F1269A" w:rsidP="00F1269A">
      <w:pPr>
        <w:ind w:left="-5" w:right="410"/>
      </w:pPr>
      <w:r>
        <w:t xml:space="preserve">There are two parameters which trigger calculations. It is frequency difference TX and RX, and distance between TX and RX. If both conditions are met, calculations are performed. </w:t>
      </w:r>
      <w:r w:rsidR="003D134B">
        <w:t>A separate parameter to assess the need to calculate interference between a passive repeater and a potential victim receiver.</w:t>
      </w:r>
      <w:r w:rsidR="00D30895">
        <w:t xml:space="preserve"> The third parameter limits calculations, which include </w:t>
      </w:r>
    </w:p>
    <w:p w14:paraId="5FEA6C8E" w14:textId="31E23E95" w:rsidR="00A05C61" w:rsidRDefault="00D032D1" w:rsidP="00D032D1">
      <w:pPr>
        <w:pStyle w:val="Heading2"/>
      </w:pPr>
      <w:bookmarkStart w:id="21" w:name="_Toc211788628"/>
      <w:r>
        <w:t xml:space="preserve">5.3 </w:t>
      </w:r>
      <w:r w:rsidR="00A05C61">
        <w:t>Control of input parameters</w:t>
      </w:r>
      <w:bookmarkEnd w:id="21"/>
      <w:r w:rsidR="00A05C61">
        <w:t xml:space="preserve"> </w:t>
      </w:r>
    </w:p>
    <w:p w14:paraId="0E4F8DF3" w14:textId="5013A098" w:rsidR="000A3063" w:rsidRDefault="00A05C61" w:rsidP="00F1269A">
      <w:pPr>
        <w:ind w:left="-5" w:right="410"/>
      </w:pPr>
      <w:r>
        <w:t>C</w:t>
      </w:r>
      <w:r w:rsidR="004248C0" w:rsidRPr="004248C0">
        <w:t>ontrol over the values of input parameters can be enabled</w:t>
      </w:r>
      <w:r>
        <w:t xml:space="preserve"> or disabled</w:t>
      </w:r>
      <w:r w:rsidR="00D30895">
        <w:t>. This control currently provides only basic check of the type of input parameter (numerical, string, etc.).</w:t>
      </w:r>
      <w:r>
        <w:t xml:space="preserve"> </w:t>
      </w:r>
    </w:p>
    <w:p w14:paraId="4C18D663" w14:textId="3590C7D9" w:rsidR="004248C0" w:rsidRPr="00D30895" w:rsidRDefault="000A3063" w:rsidP="00F1269A">
      <w:pPr>
        <w:ind w:left="-5" w:right="410"/>
      </w:pPr>
      <w:r>
        <w:rPr>
          <w:noProof/>
        </w:rPr>
        <w:drawing>
          <wp:inline distT="0" distB="0" distL="0" distR="0" wp14:anchorId="57039D64" wp14:editId="01BDCB11">
            <wp:extent cx="3474085" cy="1781815"/>
            <wp:effectExtent l="19050" t="19050" r="12065" b="27940"/>
            <wp:docPr id="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l="14721" t="29774" r="48408" b="32632"/>
                    <a:stretch/>
                  </pic:blipFill>
                  <pic:spPr bwMode="auto">
                    <a:xfrm>
                      <a:off x="0" y="0"/>
                      <a:ext cx="3481092" cy="1785409"/>
                    </a:xfrm>
                    <a:prstGeom prst="rect">
                      <a:avLst/>
                    </a:prstGeom>
                    <a:ln w="3175">
                      <a:solidFill>
                        <a:sysClr val="windowText" lastClr="000000"/>
                      </a:solidFill>
                    </a:ln>
                    <a:extLst>
                      <a:ext uri="{53640926-AAD7-44D8-BBD7-CCE9431645EC}">
                        <a14:shadowObscured xmlns:a14="http://schemas.microsoft.com/office/drawing/2010/main"/>
                      </a:ext>
                    </a:extLst>
                  </pic:spPr>
                </pic:pic>
              </a:graphicData>
            </a:graphic>
          </wp:inline>
        </w:drawing>
      </w:r>
    </w:p>
    <w:p w14:paraId="341A99AB" w14:textId="2D81C2BC" w:rsidR="00F1269A" w:rsidRDefault="00F1269A" w:rsidP="007D3B2D">
      <w:pPr>
        <w:pStyle w:val="Heading1"/>
      </w:pPr>
      <w:bookmarkStart w:id="22" w:name="_Toc211788629"/>
      <w:bookmarkStart w:id="23" w:name="_Toc107567"/>
      <w:r>
        <w:t>FILE EDITING</w:t>
      </w:r>
      <w:bookmarkEnd w:id="22"/>
      <w:r>
        <w:t xml:space="preserve"> </w:t>
      </w:r>
      <w:bookmarkEnd w:id="23"/>
    </w:p>
    <w:p w14:paraId="7B86055E" w14:textId="57CF4DD9" w:rsidR="00F1269A" w:rsidRDefault="00F1269A" w:rsidP="00F1269A">
      <w:pPr>
        <w:ind w:left="-5" w:right="410"/>
      </w:pPr>
      <w:r w:rsidRPr="00B80004">
        <w:t>Calc</w:t>
      </w:r>
      <w:r w:rsidR="00857CF1" w:rsidRPr="00B80004">
        <w:t>FS4A</w:t>
      </w:r>
      <w:r w:rsidRPr="00B80004">
        <w:t xml:space="preserve"> can create a new HCM</w:t>
      </w:r>
      <w:r w:rsidR="00857CF1" w:rsidRPr="00B80004">
        <w:t>4A</w:t>
      </w:r>
      <w:r w:rsidRPr="00B80004">
        <w:t xml:space="preserve"> file</w:t>
      </w:r>
      <w:r w:rsidR="00857CF1" w:rsidRPr="00B80004">
        <w:t xml:space="preserve"> for fixed service</w:t>
      </w:r>
      <w:r w:rsidRPr="00B80004">
        <w:t>; also can</w:t>
      </w:r>
      <w:r>
        <w:t xml:space="preserve"> edit one by changing data, adding, duplicating or deleting records. </w:t>
      </w:r>
    </w:p>
    <w:p w14:paraId="5F88D597" w14:textId="32AF6EDC" w:rsidR="00F1269A" w:rsidRDefault="00F1269A" w:rsidP="00F1269A">
      <w:pPr>
        <w:spacing w:after="16" w:line="259" w:lineRule="auto"/>
        <w:ind w:left="-5" w:right="0"/>
        <w:jc w:val="left"/>
      </w:pPr>
      <w:r>
        <w:rPr>
          <w:rFonts w:ascii="Cambria" w:eastAsia="Cambria" w:hAnsi="Cambria" w:cs="Cambria"/>
          <w:i/>
          <w:color w:val="404040"/>
        </w:rPr>
        <w:t xml:space="preserve">Create a new file </w:t>
      </w:r>
    </w:p>
    <w:p w14:paraId="1F76F82B" w14:textId="5E1A42E7" w:rsidR="00F1269A" w:rsidRDefault="00F1269A" w:rsidP="00F1269A">
      <w:pPr>
        <w:ind w:left="-5" w:right="410"/>
      </w:pPr>
      <w:r>
        <w:t xml:space="preserve">To create a new file, go to </w:t>
      </w:r>
      <w:r>
        <w:rPr>
          <w:i/>
        </w:rPr>
        <w:t>File\New</w:t>
      </w:r>
      <w:r>
        <w:t xml:space="preserve">, or press a button. </w:t>
      </w:r>
      <w:r w:rsidR="005776A9">
        <w:rPr>
          <w:noProof/>
        </w:rPr>
        <w:drawing>
          <wp:inline distT="0" distB="0" distL="0" distR="0" wp14:anchorId="589024D5" wp14:editId="734439E0">
            <wp:extent cx="221064" cy="228288"/>
            <wp:effectExtent l="0" t="0" r="7620"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9679" cy="237185"/>
                    </a:xfrm>
                    <a:prstGeom prst="rect">
                      <a:avLst/>
                    </a:prstGeom>
                    <a:noFill/>
                  </pic:spPr>
                </pic:pic>
              </a:graphicData>
            </a:graphic>
          </wp:inline>
        </w:drawing>
      </w:r>
    </w:p>
    <w:p w14:paraId="321B5C31" w14:textId="3096BACB" w:rsidR="00F1269A" w:rsidRDefault="00F1269A" w:rsidP="00F1269A">
      <w:pPr>
        <w:spacing w:after="16" w:line="259" w:lineRule="auto"/>
        <w:ind w:left="-5" w:right="0"/>
        <w:jc w:val="left"/>
      </w:pPr>
      <w:r>
        <w:rPr>
          <w:rFonts w:ascii="Cambria" w:eastAsia="Cambria" w:hAnsi="Cambria" w:cs="Cambria"/>
          <w:i/>
          <w:color w:val="404040"/>
        </w:rPr>
        <w:t xml:space="preserve">Open an existing file </w:t>
      </w:r>
    </w:p>
    <w:p w14:paraId="46ACF915" w14:textId="72DC49B4" w:rsidR="005776A9" w:rsidRDefault="00F1269A" w:rsidP="00F1269A">
      <w:pPr>
        <w:ind w:left="-5" w:right="410"/>
      </w:pPr>
      <w:r>
        <w:t xml:space="preserve">To open an existing file, go to </w:t>
      </w:r>
      <w:r>
        <w:rPr>
          <w:i/>
        </w:rPr>
        <w:t>File\Open</w:t>
      </w:r>
      <w:r>
        <w:t>, or press a button</w:t>
      </w:r>
      <w:r w:rsidR="005776A9">
        <w:t xml:space="preserve"> </w:t>
      </w:r>
      <w:r w:rsidR="005776A9">
        <w:rPr>
          <w:noProof/>
        </w:rPr>
        <w:drawing>
          <wp:inline distT="0" distB="0" distL="0" distR="0" wp14:anchorId="5BECBFD3" wp14:editId="40F8AC5C">
            <wp:extent cx="180870" cy="208275"/>
            <wp:effectExtent l="0" t="0" r="0"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3432" t="20971" r="77791" b="37112"/>
                    <a:stretch/>
                  </pic:blipFill>
                  <pic:spPr bwMode="auto">
                    <a:xfrm>
                      <a:off x="0" y="0"/>
                      <a:ext cx="187533" cy="215947"/>
                    </a:xfrm>
                    <a:prstGeom prst="rect">
                      <a:avLst/>
                    </a:prstGeom>
                    <a:noFill/>
                    <a:ln>
                      <a:noFill/>
                    </a:ln>
                    <a:extLst>
                      <a:ext uri="{53640926-AAD7-44D8-BBD7-CCE9431645EC}">
                        <a14:shadowObscured xmlns:a14="http://schemas.microsoft.com/office/drawing/2010/main"/>
                      </a:ext>
                    </a:extLst>
                  </pic:spPr>
                </pic:pic>
              </a:graphicData>
            </a:graphic>
          </wp:inline>
        </w:drawing>
      </w:r>
    </w:p>
    <w:p w14:paraId="08047B3A" w14:textId="2EF804DD" w:rsidR="009731C9" w:rsidRDefault="009731C9" w:rsidP="00F1269A">
      <w:pPr>
        <w:ind w:left="-5" w:right="410"/>
      </w:pPr>
    </w:p>
    <w:p w14:paraId="7BDF4CE0" w14:textId="77777777" w:rsidR="009731C9" w:rsidRDefault="009731C9" w:rsidP="00F1269A">
      <w:pPr>
        <w:ind w:left="-5" w:right="410"/>
      </w:pPr>
    </w:p>
    <w:p w14:paraId="201FA321" w14:textId="25F25279" w:rsidR="00F1269A" w:rsidRDefault="00F1269A" w:rsidP="00F1269A">
      <w:pPr>
        <w:spacing w:after="16" w:line="259" w:lineRule="auto"/>
        <w:ind w:left="-5" w:right="0"/>
        <w:jc w:val="left"/>
      </w:pPr>
      <w:r>
        <w:rPr>
          <w:rFonts w:ascii="Cambria" w:eastAsia="Cambria" w:hAnsi="Cambria" w:cs="Cambria"/>
          <w:i/>
          <w:color w:val="404040"/>
        </w:rPr>
        <w:lastRenderedPageBreak/>
        <w:t xml:space="preserve">Save a file </w:t>
      </w:r>
    </w:p>
    <w:p w14:paraId="697CE324" w14:textId="29134C59" w:rsidR="000A3063" w:rsidRDefault="00F1269A" w:rsidP="007D3B2D">
      <w:pPr>
        <w:ind w:left="-5" w:right="410"/>
      </w:pPr>
      <w:r>
        <w:t xml:space="preserve">To save a file, go to </w:t>
      </w:r>
      <w:r>
        <w:rPr>
          <w:i/>
        </w:rPr>
        <w:t>File\Save</w:t>
      </w:r>
      <w:r>
        <w:t>, or press a button</w:t>
      </w:r>
      <w:r w:rsidR="005776A9">
        <w:rPr>
          <w:noProof/>
        </w:rPr>
        <w:drawing>
          <wp:inline distT="0" distB="0" distL="0" distR="0" wp14:anchorId="17AE8CA0" wp14:editId="4D25E269">
            <wp:extent cx="167473" cy="181058"/>
            <wp:effectExtent l="0" t="0" r="444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002" cy="202171"/>
                    </a:xfrm>
                    <a:prstGeom prst="rect">
                      <a:avLst/>
                    </a:prstGeom>
                    <a:noFill/>
                  </pic:spPr>
                </pic:pic>
              </a:graphicData>
            </a:graphic>
          </wp:inline>
        </w:drawing>
      </w:r>
      <w:r>
        <w:t xml:space="preserve">. There is a command </w:t>
      </w:r>
      <w:r>
        <w:rPr>
          <w:i/>
        </w:rPr>
        <w:t>File\Save As</w:t>
      </w:r>
      <w:r>
        <w:t xml:space="preserve"> available</w:t>
      </w:r>
      <w:r w:rsidR="00857CF1">
        <w:t>, as well as a button</w:t>
      </w:r>
      <w:r w:rsidR="005776A9">
        <w:t xml:space="preserve"> </w:t>
      </w:r>
      <w:r w:rsidR="005776A9">
        <w:rPr>
          <w:noProof/>
        </w:rPr>
        <w:drawing>
          <wp:inline distT="0" distB="0" distL="0" distR="0" wp14:anchorId="0874F4F9" wp14:editId="09E6B858">
            <wp:extent cx="217170" cy="1968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0033" t="24855" r="59885" b="37112"/>
                    <a:stretch/>
                  </pic:blipFill>
                  <pic:spPr bwMode="auto">
                    <a:xfrm>
                      <a:off x="0" y="0"/>
                      <a:ext cx="217170" cy="19685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which always shows </w:t>
      </w:r>
      <w:r>
        <w:rPr>
          <w:i/>
        </w:rPr>
        <w:t>Save parameters dialog box</w:t>
      </w:r>
      <w:r>
        <w:t xml:space="preserve">. </w:t>
      </w:r>
      <w:r w:rsidR="008653FC">
        <w:t xml:space="preserve">The program allows saving and making other actions on a file with an empty header. </w:t>
      </w:r>
      <w:r w:rsidR="00BB5FC0">
        <w:t xml:space="preserve">Although </w:t>
      </w:r>
      <w:r w:rsidR="00BB5FC0">
        <w:rPr>
          <w:i/>
        </w:rPr>
        <w:t>Save</w:t>
      </w:r>
      <w:r w:rsidR="00BB5FC0">
        <w:t xml:space="preserve"> command does not show </w:t>
      </w:r>
      <w:r w:rsidR="00BB5FC0">
        <w:rPr>
          <w:i/>
        </w:rPr>
        <w:t>Save parameters dialog box</w:t>
      </w:r>
      <w:r w:rsidR="00BB5FC0">
        <w:t xml:space="preserve">, it also does not include HCM4A for fixed service header, if file being saved does not have one.  </w:t>
      </w:r>
      <w:r w:rsidR="000A3063">
        <w:t xml:space="preserve">Buttons are also duplicated in the file menu. </w:t>
      </w:r>
    </w:p>
    <w:p w14:paraId="2E5DBF85" w14:textId="13146680" w:rsidR="00A20E90" w:rsidRDefault="009731C9" w:rsidP="00F1269A">
      <w:pPr>
        <w:spacing w:after="159"/>
        <w:ind w:left="-5" w:right="410"/>
      </w:pPr>
      <w:r>
        <w:rPr>
          <w:noProof/>
        </w:rPr>
        <w:drawing>
          <wp:inline distT="0" distB="0" distL="0" distR="0" wp14:anchorId="10ACE796" wp14:editId="5B7F865C">
            <wp:extent cx="5940425" cy="3463290"/>
            <wp:effectExtent l="0" t="0" r="317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3463290"/>
                    </a:xfrm>
                    <a:prstGeom prst="rect">
                      <a:avLst/>
                    </a:prstGeom>
                  </pic:spPr>
                </pic:pic>
              </a:graphicData>
            </a:graphic>
          </wp:inline>
        </w:drawing>
      </w:r>
    </w:p>
    <w:p w14:paraId="0F0FE13B" w14:textId="6464AD00" w:rsidR="00A20E90" w:rsidRDefault="00001173" w:rsidP="00F1269A">
      <w:pPr>
        <w:spacing w:after="159"/>
        <w:ind w:left="-5" w:right="410"/>
      </w:pPr>
      <w:r>
        <w:t>By clicking on the line corresponding to a specific station a new from is opened to give access to specific field of this station as shown below.</w:t>
      </w:r>
    </w:p>
    <w:p w14:paraId="22CE5739" w14:textId="70513785" w:rsidR="00A20E90" w:rsidRDefault="009731C9" w:rsidP="00F1269A">
      <w:pPr>
        <w:spacing w:after="159"/>
        <w:ind w:left="-5" w:right="410"/>
      </w:pPr>
      <w:r>
        <w:rPr>
          <w:noProof/>
        </w:rPr>
        <w:drawing>
          <wp:inline distT="0" distB="0" distL="0" distR="0" wp14:anchorId="76CBDA28" wp14:editId="1C867292">
            <wp:extent cx="5013298" cy="2923843"/>
            <wp:effectExtent l="19050" t="19050" r="1651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21297" cy="2928508"/>
                    </a:xfrm>
                    <a:prstGeom prst="rect">
                      <a:avLst/>
                    </a:prstGeom>
                    <a:ln>
                      <a:solidFill>
                        <a:schemeClr val="tx1"/>
                      </a:solidFill>
                    </a:ln>
                  </pic:spPr>
                </pic:pic>
              </a:graphicData>
            </a:graphic>
          </wp:inline>
        </w:drawing>
      </w:r>
    </w:p>
    <w:p w14:paraId="2F5664AB" w14:textId="2D357E77" w:rsidR="0034616A" w:rsidRPr="008D451E" w:rsidRDefault="0034616A" w:rsidP="00F1269A">
      <w:pPr>
        <w:spacing w:after="159"/>
        <w:ind w:left="-5" w:right="410"/>
      </w:pPr>
    </w:p>
    <w:p w14:paraId="78416974" w14:textId="5931BC47" w:rsidR="00BB5FC0" w:rsidRPr="006C3992" w:rsidRDefault="00BB5FC0" w:rsidP="006C3992">
      <w:pPr>
        <w:spacing w:after="16" w:line="259" w:lineRule="auto"/>
        <w:ind w:left="-5" w:right="0"/>
        <w:jc w:val="left"/>
        <w:rPr>
          <w:rFonts w:ascii="Cambria" w:eastAsia="Cambria" w:hAnsi="Cambria" w:cs="Cambria"/>
          <w:i/>
          <w:color w:val="404040"/>
        </w:rPr>
      </w:pPr>
      <w:r w:rsidRPr="006C3992">
        <w:rPr>
          <w:rFonts w:ascii="Cambria" w:eastAsia="Cambria" w:hAnsi="Cambria" w:cs="Cambria"/>
          <w:i/>
          <w:color w:val="404040"/>
        </w:rPr>
        <w:lastRenderedPageBreak/>
        <w:t>Validating a file</w:t>
      </w:r>
    </w:p>
    <w:p w14:paraId="0E6FB7D5" w14:textId="121D44E8" w:rsidR="0034616A" w:rsidRDefault="000A3063" w:rsidP="00F1269A">
      <w:pPr>
        <w:spacing w:after="159"/>
        <w:ind w:left="-5" w:right="410"/>
      </w:pPr>
      <w:r>
        <w:t xml:space="preserve">The contents of uploaded file or files(List to list case) could be validated against the requirements of Annex 2B of the Agreement by pressing the button </w:t>
      </w:r>
      <w:r>
        <w:rPr>
          <w:noProof/>
        </w:rPr>
        <w:drawing>
          <wp:inline distT="0" distB="0" distL="0" distR="0" wp14:anchorId="5B656EC8" wp14:editId="5D57D0A9">
            <wp:extent cx="186690" cy="179070"/>
            <wp:effectExtent l="0" t="0" r="381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39182" t="26398" r="51490" b="36332"/>
                    <a:stretch/>
                  </pic:blipFill>
                  <pic:spPr bwMode="auto">
                    <a:xfrm>
                      <a:off x="0" y="0"/>
                      <a:ext cx="186690" cy="17907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or via the Tools menu.</w:t>
      </w:r>
      <w:r w:rsidR="00001173">
        <w:t xml:space="preserve"> </w:t>
      </w:r>
      <w:r>
        <w:t>The result of such check is shown below.</w:t>
      </w:r>
    </w:p>
    <w:p w14:paraId="108A0264" w14:textId="5A6BA54C" w:rsidR="00AE2AD5" w:rsidRDefault="00FE32C9" w:rsidP="00F1269A">
      <w:pPr>
        <w:spacing w:after="159"/>
        <w:ind w:left="-5" w:right="410"/>
      </w:pPr>
      <w:r>
        <w:rPr>
          <w:noProof/>
        </w:rPr>
        <w:drawing>
          <wp:inline distT="0" distB="0" distL="0" distR="0" wp14:anchorId="6EB13B09" wp14:editId="6563DDF3">
            <wp:extent cx="4611757" cy="2623600"/>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32325" cy="2635301"/>
                    </a:xfrm>
                    <a:prstGeom prst="rect">
                      <a:avLst/>
                    </a:prstGeom>
                  </pic:spPr>
                </pic:pic>
              </a:graphicData>
            </a:graphic>
          </wp:inline>
        </w:drawing>
      </w:r>
    </w:p>
    <w:p w14:paraId="5230908F" w14:textId="545EC65D" w:rsidR="00255F6A" w:rsidRDefault="00BB5FC0" w:rsidP="00F1269A">
      <w:pPr>
        <w:spacing w:after="159"/>
        <w:ind w:left="-5" w:right="410"/>
      </w:pPr>
      <w:r>
        <w:t>It should be noted that not all mandatory parameters as stated in the Annex 2B of the Agreement are actually required for the calculations. The list of parameters, which are mandatory for calculations, is shown below.</w:t>
      </w:r>
    </w:p>
    <w:tbl>
      <w:tblPr>
        <w:tblStyle w:val="TableGrid0"/>
        <w:tblW w:w="0" w:type="auto"/>
        <w:tblLook w:val="04A0" w:firstRow="1" w:lastRow="0" w:firstColumn="1" w:lastColumn="0" w:noHBand="0" w:noVBand="1"/>
      </w:tblPr>
      <w:tblGrid>
        <w:gridCol w:w="4672"/>
        <w:gridCol w:w="4673"/>
      </w:tblGrid>
      <w:tr w:rsidR="005C4FA4" w14:paraId="5071887C" w14:textId="77777777" w:rsidTr="005C4FA4">
        <w:tc>
          <w:tcPr>
            <w:tcW w:w="4672" w:type="dxa"/>
          </w:tcPr>
          <w:p w14:paraId="36D354BD" w14:textId="00D82CC3" w:rsidR="005C4FA4" w:rsidRPr="005C4FA4" w:rsidRDefault="005C4FA4" w:rsidP="005C4FA4">
            <w:pPr>
              <w:spacing w:after="0" w:line="240" w:lineRule="auto"/>
              <w:ind w:left="0" w:right="420" w:firstLine="0"/>
              <w:rPr>
                <w:b/>
                <w:lang w:val="en-GB"/>
              </w:rPr>
            </w:pPr>
            <w:r w:rsidRPr="005C4FA4">
              <w:rPr>
                <w:b/>
                <w:lang w:val="en-GB"/>
              </w:rPr>
              <w:t>Mandatory Tx data:</w:t>
            </w:r>
          </w:p>
        </w:tc>
        <w:tc>
          <w:tcPr>
            <w:tcW w:w="4673" w:type="dxa"/>
          </w:tcPr>
          <w:p w14:paraId="6466A269" w14:textId="7EDC99F3" w:rsidR="005C4FA4" w:rsidRPr="005C4FA4" w:rsidRDefault="005C4FA4" w:rsidP="005C4FA4">
            <w:pPr>
              <w:spacing w:after="0" w:line="240" w:lineRule="auto"/>
              <w:ind w:left="0" w:right="420" w:firstLine="0"/>
              <w:rPr>
                <w:b/>
                <w:lang w:val="en-GB"/>
              </w:rPr>
            </w:pPr>
            <w:r w:rsidRPr="005C4FA4">
              <w:rPr>
                <w:b/>
                <w:lang w:val="en-GB"/>
              </w:rPr>
              <w:t>Mandatory Rx data:</w:t>
            </w:r>
          </w:p>
        </w:tc>
      </w:tr>
      <w:tr w:rsidR="005C4FA4" w14:paraId="5B0FBDD3" w14:textId="77777777" w:rsidTr="005C4FA4">
        <w:tc>
          <w:tcPr>
            <w:tcW w:w="4672" w:type="dxa"/>
          </w:tcPr>
          <w:p w14:paraId="2E8DDDEE" w14:textId="1F1AAF74" w:rsidR="005C4FA4" w:rsidRPr="005C4FA4" w:rsidRDefault="005C4FA4" w:rsidP="005C4FA4">
            <w:pPr>
              <w:spacing w:after="0" w:line="240" w:lineRule="auto"/>
              <w:ind w:left="0" w:right="420" w:firstLine="0"/>
              <w:rPr>
                <w:bCs/>
                <w:lang w:val="en-GB"/>
              </w:rPr>
            </w:pPr>
            <w:r w:rsidRPr="005C4FA4">
              <w:rPr>
                <w:bCs/>
                <w:lang w:val="en-GB"/>
              </w:rPr>
              <w:t>Tx Type of entry (0A)</w:t>
            </w:r>
          </w:p>
        </w:tc>
        <w:tc>
          <w:tcPr>
            <w:tcW w:w="4673" w:type="dxa"/>
          </w:tcPr>
          <w:p w14:paraId="1387C7FC" w14:textId="1D42EE19" w:rsidR="005C4FA4" w:rsidRPr="005C4FA4" w:rsidRDefault="005C4FA4" w:rsidP="005C4FA4">
            <w:pPr>
              <w:spacing w:after="0" w:line="240" w:lineRule="auto"/>
              <w:ind w:left="0" w:right="420" w:firstLine="0"/>
              <w:rPr>
                <w:bCs/>
                <w:lang w:val="en-GB"/>
              </w:rPr>
            </w:pPr>
            <w:r w:rsidRPr="005C4FA4">
              <w:rPr>
                <w:bCs/>
                <w:lang w:val="en-GB"/>
              </w:rPr>
              <w:t>Rx Type of entry (0A)</w:t>
            </w:r>
          </w:p>
        </w:tc>
      </w:tr>
      <w:tr w:rsidR="005C4FA4" w14:paraId="67512A5C" w14:textId="77777777" w:rsidTr="005C4FA4">
        <w:tc>
          <w:tcPr>
            <w:tcW w:w="4672" w:type="dxa"/>
          </w:tcPr>
          <w:p w14:paraId="05F23919" w14:textId="3E74C61B" w:rsidR="005C4FA4" w:rsidRPr="005C4FA4" w:rsidRDefault="005C4FA4" w:rsidP="005C4FA4">
            <w:pPr>
              <w:spacing w:after="0" w:line="240" w:lineRule="auto"/>
              <w:ind w:left="0" w:right="420" w:firstLine="0"/>
              <w:rPr>
                <w:bCs/>
                <w:lang w:val="en-GB"/>
              </w:rPr>
            </w:pPr>
            <w:r w:rsidRPr="005C4FA4">
              <w:rPr>
                <w:bCs/>
                <w:lang w:val="en-GB"/>
              </w:rPr>
              <w:t>Tx frequency (1A)</w:t>
            </w:r>
          </w:p>
        </w:tc>
        <w:tc>
          <w:tcPr>
            <w:tcW w:w="4673" w:type="dxa"/>
          </w:tcPr>
          <w:p w14:paraId="388527B5" w14:textId="37EBA280" w:rsidR="005C4FA4" w:rsidRPr="005C4FA4" w:rsidRDefault="005C4FA4" w:rsidP="005C4FA4">
            <w:pPr>
              <w:spacing w:after="0" w:line="240" w:lineRule="auto"/>
              <w:ind w:left="0" w:right="420" w:firstLine="0"/>
              <w:rPr>
                <w:bCs/>
                <w:lang w:val="en-GB"/>
              </w:rPr>
            </w:pPr>
            <w:r w:rsidRPr="005C4FA4">
              <w:rPr>
                <w:bCs/>
                <w:lang w:val="en-GB"/>
              </w:rPr>
              <w:t>Rx frequency (1A)</w:t>
            </w:r>
          </w:p>
        </w:tc>
      </w:tr>
      <w:tr w:rsidR="005C4FA4" w14:paraId="0695D230" w14:textId="77777777" w:rsidTr="005C4FA4">
        <w:tc>
          <w:tcPr>
            <w:tcW w:w="4672" w:type="dxa"/>
          </w:tcPr>
          <w:p w14:paraId="2FD302EF" w14:textId="40CFCD5F" w:rsidR="005C4FA4" w:rsidRPr="005C4FA4" w:rsidRDefault="005C4FA4" w:rsidP="005C4FA4">
            <w:pPr>
              <w:spacing w:after="0" w:line="240" w:lineRule="auto"/>
              <w:ind w:left="0" w:right="420" w:firstLine="0"/>
              <w:rPr>
                <w:bCs/>
                <w:lang w:val="en-GB"/>
              </w:rPr>
            </w:pPr>
            <w:r w:rsidRPr="005C4FA4">
              <w:rPr>
                <w:bCs/>
                <w:lang w:val="en-GB"/>
              </w:rPr>
              <w:t>Tx frequency unit (1A1)</w:t>
            </w:r>
          </w:p>
        </w:tc>
        <w:tc>
          <w:tcPr>
            <w:tcW w:w="4673" w:type="dxa"/>
          </w:tcPr>
          <w:p w14:paraId="4D2459CC" w14:textId="5DAF2227" w:rsidR="005C4FA4" w:rsidRPr="005C4FA4" w:rsidRDefault="005C4FA4" w:rsidP="005C4FA4">
            <w:pPr>
              <w:spacing w:after="0" w:line="240" w:lineRule="auto"/>
              <w:ind w:left="0" w:right="420" w:firstLine="0"/>
              <w:rPr>
                <w:bCs/>
                <w:lang w:val="en-GB"/>
              </w:rPr>
            </w:pPr>
            <w:r w:rsidRPr="005C4FA4">
              <w:rPr>
                <w:bCs/>
                <w:lang w:val="en-GB"/>
              </w:rPr>
              <w:t>Rx frequency unit (1A1)</w:t>
            </w:r>
          </w:p>
        </w:tc>
      </w:tr>
      <w:tr w:rsidR="005C4FA4" w14:paraId="58B0E6FB" w14:textId="77777777" w:rsidTr="005C4FA4">
        <w:tc>
          <w:tcPr>
            <w:tcW w:w="4672" w:type="dxa"/>
          </w:tcPr>
          <w:p w14:paraId="3CAD1E34" w14:textId="2B79A1AB" w:rsidR="005C4FA4" w:rsidRPr="005C4FA4" w:rsidRDefault="005C4FA4" w:rsidP="005C4FA4">
            <w:pPr>
              <w:spacing w:after="0" w:line="240" w:lineRule="auto"/>
              <w:ind w:left="0" w:right="420" w:firstLine="0"/>
              <w:rPr>
                <w:bCs/>
                <w:lang w:val="en-GB"/>
              </w:rPr>
            </w:pPr>
            <w:r w:rsidRPr="005C4FA4">
              <w:rPr>
                <w:bCs/>
                <w:lang w:val="en-GB"/>
              </w:rPr>
              <w:t>Tx co-ordinates (4C)</w:t>
            </w:r>
          </w:p>
        </w:tc>
        <w:tc>
          <w:tcPr>
            <w:tcW w:w="4673" w:type="dxa"/>
          </w:tcPr>
          <w:p w14:paraId="586C9585" w14:textId="707D8D2B" w:rsidR="005C4FA4" w:rsidRPr="005C4FA4" w:rsidRDefault="005C4FA4" w:rsidP="005C4FA4">
            <w:pPr>
              <w:spacing w:after="0" w:line="240" w:lineRule="auto"/>
              <w:ind w:left="0" w:right="420" w:firstLine="0"/>
              <w:rPr>
                <w:bCs/>
                <w:lang w:val="en-GB"/>
              </w:rPr>
            </w:pPr>
            <w:r w:rsidRPr="005C4FA4">
              <w:rPr>
                <w:bCs/>
                <w:lang w:val="en-GB"/>
              </w:rPr>
              <w:t>Rx co-ordinates (4C)</w:t>
            </w:r>
          </w:p>
        </w:tc>
      </w:tr>
      <w:tr w:rsidR="005C4FA4" w14:paraId="741BF380" w14:textId="77777777" w:rsidTr="005C4FA4">
        <w:tc>
          <w:tcPr>
            <w:tcW w:w="4672" w:type="dxa"/>
          </w:tcPr>
          <w:p w14:paraId="159A18F5" w14:textId="1DED1FE6" w:rsidR="005C4FA4" w:rsidRPr="005C4FA4" w:rsidRDefault="005C4FA4" w:rsidP="005C4FA4">
            <w:pPr>
              <w:spacing w:after="0" w:line="240" w:lineRule="auto"/>
              <w:ind w:left="0" w:right="420" w:firstLine="0"/>
              <w:rPr>
                <w:bCs/>
                <w:lang w:val="en-GB"/>
              </w:rPr>
            </w:pPr>
            <w:r w:rsidRPr="005C4FA4">
              <w:rPr>
                <w:bCs/>
                <w:lang w:val="en-GB"/>
              </w:rPr>
              <w:t>Tx height of site above sea level (4Z)</w:t>
            </w:r>
          </w:p>
        </w:tc>
        <w:tc>
          <w:tcPr>
            <w:tcW w:w="4673" w:type="dxa"/>
          </w:tcPr>
          <w:p w14:paraId="53BC2673" w14:textId="0F35255C" w:rsidR="005C4FA4" w:rsidRPr="005C4FA4" w:rsidRDefault="005C4FA4" w:rsidP="005C4FA4">
            <w:pPr>
              <w:spacing w:after="0" w:line="240" w:lineRule="auto"/>
              <w:ind w:left="0" w:right="420" w:firstLine="0"/>
              <w:rPr>
                <w:bCs/>
                <w:lang w:val="en-GB"/>
              </w:rPr>
            </w:pPr>
            <w:r w:rsidRPr="005C4FA4">
              <w:rPr>
                <w:bCs/>
                <w:lang w:val="en-GB"/>
              </w:rPr>
              <w:t>Rx height of site above sea level (4Z)</w:t>
            </w:r>
          </w:p>
        </w:tc>
      </w:tr>
      <w:tr w:rsidR="005C4FA4" w14:paraId="22FE487E" w14:textId="77777777" w:rsidTr="005C4FA4">
        <w:tc>
          <w:tcPr>
            <w:tcW w:w="4672" w:type="dxa"/>
          </w:tcPr>
          <w:p w14:paraId="6F595AA7" w14:textId="2307D02B" w:rsidR="005C4FA4" w:rsidRPr="005C4FA4" w:rsidRDefault="005C4FA4" w:rsidP="005C4FA4">
            <w:pPr>
              <w:spacing w:after="0" w:line="240" w:lineRule="auto"/>
              <w:ind w:left="0" w:right="420" w:firstLine="0"/>
              <w:rPr>
                <w:bCs/>
                <w:lang w:val="en-GB"/>
              </w:rPr>
            </w:pPr>
            <w:r w:rsidRPr="005C4FA4">
              <w:rPr>
                <w:bCs/>
                <w:lang w:val="en-GB"/>
              </w:rPr>
              <w:t>Tx power (8B)</w:t>
            </w:r>
          </w:p>
        </w:tc>
        <w:tc>
          <w:tcPr>
            <w:tcW w:w="4673" w:type="dxa"/>
          </w:tcPr>
          <w:p w14:paraId="51F79AE6" w14:textId="587EDB5A" w:rsidR="005C4FA4" w:rsidRPr="005C4FA4" w:rsidRDefault="005C4FA4" w:rsidP="005C4FA4">
            <w:pPr>
              <w:spacing w:after="0" w:line="240" w:lineRule="auto"/>
              <w:ind w:left="0" w:right="420" w:firstLine="0"/>
              <w:rPr>
                <w:bCs/>
                <w:lang w:val="en-GB"/>
              </w:rPr>
            </w:pPr>
            <w:r w:rsidRPr="005C4FA4">
              <w:rPr>
                <w:bCs/>
                <w:lang w:val="en-GB"/>
              </w:rPr>
              <w:t>Rx azimuth (9A)</w:t>
            </w:r>
          </w:p>
        </w:tc>
      </w:tr>
      <w:tr w:rsidR="005C4FA4" w14:paraId="524FC25C" w14:textId="77777777" w:rsidTr="005C4FA4">
        <w:tc>
          <w:tcPr>
            <w:tcW w:w="4672" w:type="dxa"/>
          </w:tcPr>
          <w:p w14:paraId="102FC293" w14:textId="5A07E0D4" w:rsidR="005C4FA4" w:rsidRPr="005C4FA4" w:rsidRDefault="005C4FA4" w:rsidP="005C4FA4">
            <w:pPr>
              <w:spacing w:after="0" w:line="240" w:lineRule="auto"/>
              <w:ind w:left="0" w:right="420" w:firstLine="0"/>
              <w:rPr>
                <w:bCs/>
                <w:lang w:val="en-GB"/>
              </w:rPr>
            </w:pPr>
            <w:r w:rsidRPr="005C4FA4">
              <w:rPr>
                <w:bCs/>
                <w:lang w:val="en-GB"/>
              </w:rPr>
              <w:t>Tx azimuth (9A)</w:t>
            </w:r>
          </w:p>
        </w:tc>
        <w:tc>
          <w:tcPr>
            <w:tcW w:w="4673" w:type="dxa"/>
          </w:tcPr>
          <w:p w14:paraId="134828BE" w14:textId="05BC605C" w:rsidR="005C4FA4" w:rsidRPr="005C4FA4" w:rsidRDefault="005C4FA4" w:rsidP="005C4FA4">
            <w:pPr>
              <w:spacing w:after="0" w:line="240" w:lineRule="auto"/>
              <w:ind w:left="0" w:right="420" w:firstLine="0"/>
              <w:rPr>
                <w:bCs/>
                <w:lang w:val="en-GB"/>
              </w:rPr>
            </w:pPr>
            <w:r w:rsidRPr="005C4FA4">
              <w:rPr>
                <w:bCs/>
                <w:lang w:val="en-GB"/>
              </w:rPr>
              <w:t>Rx elevation (9B)</w:t>
            </w:r>
          </w:p>
        </w:tc>
      </w:tr>
      <w:tr w:rsidR="005C4FA4" w14:paraId="11C7431F" w14:textId="77777777" w:rsidTr="005C4FA4">
        <w:tc>
          <w:tcPr>
            <w:tcW w:w="4672" w:type="dxa"/>
          </w:tcPr>
          <w:p w14:paraId="0912BAB3" w14:textId="686B3325" w:rsidR="005C4FA4" w:rsidRPr="005C4FA4" w:rsidRDefault="005C4FA4" w:rsidP="005C4FA4">
            <w:pPr>
              <w:spacing w:after="0" w:line="240" w:lineRule="auto"/>
              <w:ind w:left="0" w:right="420" w:firstLine="0"/>
              <w:rPr>
                <w:bCs/>
                <w:lang w:val="en-GB"/>
              </w:rPr>
            </w:pPr>
            <w:r w:rsidRPr="005C4FA4">
              <w:rPr>
                <w:bCs/>
                <w:lang w:val="en-GB"/>
              </w:rPr>
              <w:t>Tx elevation (9B)</w:t>
            </w:r>
          </w:p>
        </w:tc>
        <w:tc>
          <w:tcPr>
            <w:tcW w:w="4673" w:type="dxa"/>
          </w:tcPr>
          <w:p w14:paraId="2E912864" w14:textId="0D4CEC17" w:rsidR="005C4FA4" w:rsidRPr="005C4FA4" w:rsidRDefault="005C4FA4" w:rsidP="005C4FA4">
            <w:pPr>
              <w:spacing w:after="0" w:line="240" w:lineRule="auto"/>
              <w:ind w:left="0" w:right="420" w:firstLine="0"/>
              <w:rPr>
                <w:bCs/>
                <w:lang w:val="en-GB"/>
              </w:rPr>
            </w:pPr>
            <w:r w:rsidRPr="005C4FA4">
              <w:rPr>
                <w:bCs/>
                <w:lang w:val="en-GB"/>
              </w:rPr>
              <w:t>Rx polarization (9D)</w:t>
            </w:r>
          </w:p>
        </w:tc>
      </w:tr>
      <w:tr w:rsidR="005C4FA4" w14:paraId="22526716" w14:textId="77777777" w:rsidTr="005C4FA4">
        <w:tc>
          <w:tcPr>
            <w:tcW w:w="4672" w:type="dxa"/>
          </w:tcPr>
          <w:p w14:paraId="49694409" w14:textId="4955AA99" w:rsidR="005C4FA4" w:rsidRPr="005C4FA4" w:rsidRDefault="005C4FA4" w:rsidP="005C4FA4">
            <w:pPr>
              <w:spacing w:after="0" w:line="240" w:lineRule="auto"/>
              <w:ind w:left="0" w:right="420" w:firstLine="0"/>
              <w:rPr>
                <w:bCs/>
                <w:lang w:val="en-GB"/>
              </w:rPr>
            </w:pPr>
            <w:r w:rsidRPr="005C4FA4">
              <w:rPr>
                <w:bCs/>
                <w:lang w:val="en-GB"/>
              </w:rPr>
              <w:t>Tx polarization (9D)</w:t>
            </w:r>
          </w:p>
        </w:tc>
        <w:tc>
          <w:tcPr>
            <w:tcW w:w="4673" w:type="dxa"/>
          </w:tcPr>
          <w:p w14:paraId="6663EB9A" w14:textId="65E0BA26" w:rsidR="005C4FA4" w:rsidRPr="005C4FA4" w:rsidRDefault="005C4FA4" w:rsidP="005C4FA4">
            <w:pPr>
              <w:spacing w:after="0" w:line="240" w:lineRule="auto"/>
              <w:ind w:left="0" w:right="420" w:firstLine="0"/>
              <w:rPr>
                <w:bCs/>
                <w:lang w:val="en-GB"/>
              </w:rPr>
            </w:pPr>
            <w:r w:rsidRPr="005C4FA4">
              <w:rPr>
                <w:bCs/>
                <w:lang w:val="en-GB"/>
              </w:rPr>
              <w:t>Rx noise power level FkTB (9H)</w:t>
            </w:r>
          </w:p>
        </w:tc>
      </w:tr>
      <w:tr w:rsidR="005C4FA4" w14:paraId="44669836" w14:textId="77777777" w:rsidTr="005C4FA4">
        <w:tc>
          <w:tcPr>
            <w:tcW w:w="4672" w:type="dxa"/>
          </w:tcPr>
          <w:p w14:paraId="7CE22B3A" w14:textId="756B1547" w:rsidR="005C4FA4" w:rsidRPr="005C4FA4" w:rsidRDefault="005C4FA4" w:rsidP="005C4FA4">
            <w:pPr>
              <w:spacing w:after="0" w:line="240" w:lineRule="auto"/>
              <w:ind w:left="0" w:right="420" w:firstLine="0"/>
              <w:rPr>
                <w:bCs/>
                <w:lang w:val="en-GB"/>
              </w:rPr>
            </w:pPr>
            <w:r w:rsidRPr="005C4FA4">
              <w:rPr>
                <w:bCs/>
                <w:lang w:val="en-GB"/>
              </w:rPr>
              <w:t>Tx antenna height above ground (9Y)</w:t>
            </w:r>
          </w:p>
        </w:tc>
        <w:tc>
          <w:tcPr>
            <w:tcW w:w="4673" w:type="dxa"/>
          </w:tcPr>
          <w:p w14:paraId="0BA141D1" w14:textId="35A93560" w:rsidR="005C4FA4" w:rsidRPr="005C4FA4" w:rsidRDefault="005C4FA4" w:rsidP="005C4FA4">
            <w:pPr>
              <w:spacing w:after="0" w:line="240" w:lineRule="auto"/>
              <w:ind w:left="0" w:right="420" w:firstLine="0"/>
              <w:rPr>
                <w:bCs/>
                <w:lang w:val="en-GB"/>
              </w:rPr>
            </w:pPr>
            <w:r w:rsidRPr="005C4FA4">
              <w:rPr>
                <w:bCs/>
                <w:lang w:val="en-GB"/>
              </w:rPr>
              <w:t>Rx antenna height above ground (9Y)</w:t>
            </w:r>
          </w:p>
        </w:tc>
      </w:tr>
      <w:tr w:rsidR="005C4FA4" w14:paraId="44958381" w14:textId="77777777" w:rsidTr="005C4FA4">
        <w:tc>
          <w:tcPr>
            <w:tcW w:w="4672" w:type="dxa"/>
          </w:tcPr>
          <w:p w14:paraId="396ADBE2" w14:textId="046F7DA8" w:rsidR="005C4FA4" w:rsidRPr="005C4FA4" w:rsidRDefault="005C4FA4" w:rsidP="005C4FA4">
            <w:pPr>
              <w:spacing w:after="0" w:line="240" w:lineRule="auto"/>
              <w:ind w:left="0" w:right="420" w:firstLine="0"/>
              <w:rPr>
                <w:bCs/>
                <w:lang w:val="en-GB"/>
              </w:rPr>
            </w:pPr>
            <w:r w:rsidRPr="005C4FA4">
              <w:rPr>
                <w:bCs/>
                <w:lang w:val="en-GB"/>
              </w:rPr>
              <w:t>Tx antenna gain (9X1)</w:t>
            </w:r>
          </w:p>
        </w:tc>
        <w:tc>
          <w:tcPr>
            <w:tcW w:w="4673" w:type="dxa"/>
          </w:tcPr>
          <w:p w14:paraId="538230C3" w14:textId="2EDAF971" w:rsidR="005C4FA4" w:rsidRPr="005C4FA4" w:rsidRDefault="005C4FA4" w:rsidP="005C4FA4">
            <w:pPr>
              <w:spacing w:after="0" w:line="240" w:lineRule="auto"/>
              <w:ind w:left="0" w:right="420" w:firstLine="0"/>
              <w:rPr>
                <w:bCs/>
                <w:lang w:val="en-GB"/>
              </w:rPr>
            </w:pPr>
            <w:r w:rsidRPr="005C4FA4">
              <w:rPr>
                <w:bCs/>
                <w:lang w:val="en-GB"/>
              </w:rPr>
              <w:t>Rx antenna gain (part of 9X1)</w:t>
            </w:r>
          </w:p>
        </w:tc>
      </w:tr>
    </w:tbl>
    <w:p w14:paraId="0E837C77" w14:textId="1179BF94" w:rsidR="00255F6A" w:rsidRDefault="00255F6A" w:rsidP="00255F6A">
      <w:pPr>
        <w:spacing w:after="159"/>
        <w:ind w:left="0" w:right="410" w:firstLine="0"/>
      </w:pPr>
    </w:p>
    <w:p w14:paraId="3F7153D1"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For the following parameters default values are substituted by the program if they are not provided as input values:</w:t>
      </w:r>
    </w:p>
    <w:p w14:paraId="79A9529D"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Tx max. capacity of the link (7K):</w:t>
      </w:r>
      <w:r w:rsidRPr="008D451E">
        <w:rPr>
          <w:rFonts w:asciiTheme="minorHAnsi" w:eastAsia="Times New Roman" w:hAnsiTheme="minorHAnsi" w:cstheme="minorHAnsi"/>
          <w:color w:val="auto"/>
          <w:lang w:val="en-GB" w:eastAsia="de-DE"/>
        </w:rPr>
        <w:tab/>
        <w:t>X</w:t>
      </w:r>
    </w:p>
    <w:p w14:paraId="6FD33B22"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Tx ATPC (8B3):</w:t>
      </w:r>
      <w:r w:rsidRPr="008D451E">
        <w:rPr>
          <w:rFonts w:asciiTheme="minorHAnsi" w:eastAsia="Times New Roman" w:hAnsiTheme="minorHAnsi" w:cstheme="minorHAnsi"/>
          <w:color w:val="auto"/>
          <w:lang w:val="en-GB" w:eastAsia="de-DE"/>
        </w:rPr>
        <w:tab/>
      </w:r>
      <w:r w:rsidRPr="008D451E">
        <w:rPr>
          <w:rFonts w:asciiTheme="minorHAnsi" w:eastAsia="Times New Roman" w:hAnsiTheme="minorHAnsi" w:cstheme="minorHAnsi"/>
          <w:color w:val="auto"/>
          <w:lang w:val="en-GB" w:eastAsia="de-DE"/>
        </w:rPr>
        <w:tab/>
      </w:r>
      <w:r w:rsidRPr="008D451E">
        <w:rPr>
          <w:rFonts w:asciiTheme="minorHAnsi" w:eastAsia="Times New Roman" w:hAnsiTheme="minorHAnsi" w:cstheme="minorHAnsi"/>
          <w:color w:val="auto"/>
          <w:lang w:val="en-GB" w:eastAsia="de-DE"/>
        </w:rPr>
        <w:tab/>
      </w:r>
      <w:r w:rsidRPr="008D451E">
        <w:rPr>
          <w:rFonts w:asciiTheme="minorHAnsi" w:eastAsia="Times New Roman" w:hAnsiTheme="minorHAnsi" w:cstheme="minorHAnsi"/>
          <w:color w:val="auto"/>
          <w:lang w:val="en-GB" w:eastAsia="de-DE"/>
        </w:rPr>
        <w:tab/>
        <w:t>0.0</w:t>
      </w:r>
    </w:p>
    <w:p w14:paraId="159068FC"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Tx branches and line losses (9L):</w:t>
      </w:r>
      <w:r w:rsidRPr="008D451E">
        <w:rPr>
          <w:rFonts w:asciiTheme="minorHAnsi" w:eastAsia="Times New Roman" w:hAnsiTheme="minorHAnsi" w:cstheme="minorHAnsi"/>
          <w:color w:val="auto"/>
          <w:lang w:val="en-GB" w:eastAsia="de-DE"/>
        </w:rPr>
        <w:tab/>
      </w:r>
      <w:r w:rsidRPr="008D451E">
        <w:rPr>
          <w:rFonts w:asciiTheme="minorHAnsi" w:eastAsia="Times New Roman" w:hAnsiTheme="minorHAnsi" w:cstheme="minorHAnsi"/>
          <w:color w:val="auto"/>
          <w:lang w:val="en-GB" w:eastAsia="de-DE"/>
        </w:rPr>
        <w:tab/>
        <w:t>0.0</w:t>
      </w:r>
    </w:p>
    <w:p w14:paraId="7C6530D3" w14:textId="39AF4424" w:rsidR="005C4FA4" w:rsidRDefault="005C4FA4" w:rsidP="00255F6A">
      <w:pPr>
        <w:spacing w:after="159"/>
        <w:ind w:left="0" w:right="410" w:firstLine="0"/>
      </w:pPr>
    </w:p>
    <w:p w14:paraId="0DECA00D" w14:textId="77777777" w:rsidR="005C4FA4" w:rsidRPr="008D451E" w:rsidRDefault="005C4FA4" w:rsidP="005C4FA4">
      <w:pPr>
        <w:spacing w:after="0"/>
        <w:jc w:val="left"/>
        <w:rPr>
          <w:rFonts w:asciiTheme="minorHAnsi" w:hAnsiTheme="minorHAnsi" w:cstheme="minorHAnsi"/>
          <w:lang w:val="en-GB"/>
        </w:rPr>
      </w:pPr>
      <w:r w:rsidRPr="008D451E">
        <w:rPr>
          <w:rFonts w:asciiTheme="minorHAnsi" w:hAnsiTheme="minorHAnsi" w:cstheme="minorHAnsi"/>
          <w:lang w:val="en-GB"/>
        </w:rPr>
        <w:t>Are Tx antenna patterns present?:</w:t>
      </w:r>
    </w:p>
    <w:p w14:paraId="03B40017" w14:textId="77777777" w:rsidR="005C4FA4" w:rsidRDefault="005C4FA4" w:rsidP="005C4FA4">
      <w:pPr>
        <w:spacing w:after="0" w:line="240" w:lineRule="auto"/>
        <w:ind w:left="0" w:right="420" w:firstLine="0"/>
        <w:jc w:val="left"/>
        <w:rPr>
          <w:rFonts w:asciiTheme="minorHAnsi" w:hAnsiTheme="minorHAnsi" w:cstheme="minorHAnsi"/>
          <w:lang w:val="en-GB"/>
        </w:rPr>
      </w:pPr>
      <w:r w:rsidRPr="008D451E">
        <w:rPr>
          <w:rFonts w:asciiTheme="minorHAnsi" w:hAnsiTheme="minorHAnsi" w:cstheme="minorHAnsi"/>
          <w:lang w:val="en-GB"/>
        </w:rPr>
        <w:t>If the following parameters are not provided as input value, the default values of  the HCM-Agreement are substituted for all patterns (according to antenna gain) from the file FS_DEFAULT_ANTENNA_DATA.TXT. This</w:t>
      </w:r>
      <w:r>
        <w:rPr>
          <w:rFonts w:asciiTheme="minorHAnsi" w:hAnsiTheme="minorHAnsi" w:cstheme="minorHAnsi"/>
          <w:lang w:val="en-GB"/>
        </w:rPr>
        <w:t xml:space="preserve"> </w:t>
      </w:r>
      <w:r w:rsidRPr="008D451E">
        <w:rPr>
          <w:rFonts w:asciiTheme="minorHAnsi" w:hAnsiTheme="minorHAnsi" w:cstheme="minorHAnsi"/>
          <w:lang w:val="en-GB"/>
        </w:rPr>
        <w:t>file has to be present in the DEFAULT_ANTENNADATA directory.</w:t>
      </w:r>
    </w:p>
    <w:p w14:paraId="2B7425E8" w14:textId="77777777" w:rsidR="005C4FA4" w:rsidRPr="008D451E" w:rsidRDefault="005C4FA4" w:rsidP="005C4FA4">
      <w:pPr>
        <w:pStyle w:val="ListParagraph"/>
        <w:numPr>
          <w:ilvl w:val="0"/>
          <w:numId w:val="9"/>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lastRenderedPageBreak/>
        <w:t>Tx antenna copolar radiation pattern (part of 9X)</w:t>
      </w:r>
    </w:p>
    <w:p w14:paraId="21DF0DEC" w14:textId="77777777" w:rsidR="005C4FA4" w:rsidRPr="008D451E" w:rsidRDefault="005C4FA4" w:rsidP="005C4FA4">
      <w:pPr>
        <w:pStyle w:val="ListParagraph"/>
        <w:numPr>
          <w:ilvl w:val="0"/>
          <w:numId w:val="9"/>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Tx antenna crosspolar radiation pattern (part of 9X)</w:t>
      </w:r>
    </w:p>
    <w:p w14:paraId="0525EC02" w14:textId="77777777" w:rsidR="005C4FA4" w:rsidRPr="008D451E" w:rsidRDefault="005C4FA4" w:rsidP="005C4FA4">
      <w:pPr>
        <w:pStyle w:val="ListParagraph"/>
        <w:numPr>
          <w:ilvl w:val="0"/>
          <w:numId w:val="9"/>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Tx antenna copolar number of data (part of 9X)</w:t>
      </w:r>
    </w:p>
    <w:p w14:paraId="1ADBB0F7" w14:textId="77777777" w:rsidR="005C4FA4" w:rsidRPr="008D451E" w:rsidRDefault="005C4FA4" w:rsidP="005C4FA4">
      <w:pPr>
        <w:pStyle w:val="ListParagraph"/>
        <w:numPr>
          <w:ilvl w:val="0"/>
          <w:numId w:val="9"/>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Tx antenna crosspolar number of data (part of 9X)</w:t>
      </w:r>
    </w:p>
    <w:p w14:paraId="13D5D8D8" w14:textId="14B68FC0" w:rsidR="005C4FA4" w:rsidRDefault="005C4FA4" w:rsidP="005C4FA4">
      <w:pPr>
        <w:spacing w:after="159"/>
        <w:ind w:left="0" w:right="410" w:firstLine="0"/>
        <w:rPr>
          <w:lang w:val="en-GB"/>
        </w:rPr>
      </w:pPr>
    </w:p>
    <w:p w14:paraId="5EA0CC3F" w14:textId="77777777" w:rsidR="005C4FA4" w:rsidRPr="008D451E" w:rsidRDefault="005C4FA4" w:rsidP="005C4FA4">
      <w:pPr>
        <w:spacing w:after="0"/>
        <w:rPr>
          <w:rFonts w:asciiTheme="minorHAnsi" w:hAnsiTheme="minorHAnsi" w:cstheme="minorHAnsi"/>
          <w:lang w:val="en-GB"/>
        </w:rPr>
      </w:pPr>
      <w:r w:rsidRPr="008D451E">
        <w:rPr>
          <w:rFonts w:asciiTheme="minorHAnsi" w:hAnsiTheme="minorHAnsi" w:cstheme="minorHAnsi"/>
          <w:lang w:val="en-GB"/>
        </w:rPr>
        <w:t>Is Tx spectrum mask data present?:</w:t>
      </w:r>
    </w:p>
    <w:p w14:paraId="59C87EC7" w14:textId="77777777" w:rsidR="005C4FA4" w:rsidRDefault="005C4FA4" w:rsidP="005C4FA4">
      <w:pPr>
        <w:spacing w:after="0" w:line="240" w:lineRule="auto"/>
        <w:ind w:left="0" w:right="420" w:firstLine="0"/>
        <w:jc w:val="left"/>
        <w:rPr>
          <w:rFonts w:asciiTheme="minorHAnsi" w:hAnsiTheme="minorHAnsi" w:cstheme="minorHAnsi"/>
          <w:lang w:val="en-GB"/>
        </w:rPr>
      </w:pPr>
      <w:r w:rsidRPr="008D451E">
        <w:rPr>
          <w:rFonts w:asciiTheme="minorHAnsi" w:hAnsiTheme="minorHAnsi" w:cstheme="minorHAnsi"/>
          <w:lang w:val="en-GB"/>
        </w:rPr>
        <w:t>If no Tx spectrum mask data (7G), is present, the default data according to the HCM-Agreement is substituted.</w:t>
      </w:r>
    </w:p>
    <w:p w14:paraId="3AB576F1" w14:textId="0FCE1E32" w:rsidR="005C4FA4" w:rsidRDefault="005C4FA4" w:rsidP="005C4FA4">
      <w:pPr>
        <w:spacing w:after="159"/>
        <w:ind w:left="0" w:right="410" w:firstLine="0"/>
        <w:rPr>
          <w:lang w:val="en-GB"/>
        </w:rPr>
      </w:pPr>
    </w:p>
    <w:p w14:paraId="696ECCB8"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For the following parameters default values are substituted by the program if they are not provided as input values:</w:t>
      </w:r>
    </w:p>
    <w:p w14:paraId="5AB0A634"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Rx max. capacity of the link (7K):</w:t>
      </w:r>
      <w:r w:rsidRPr="008D451E">
        <w:rPr>
          <w:rFonts w:asciiTheme="minorHAnsi" w:eastAsia="Times New Roman" w:hAnsiTheme="minorHAnsi" w:cstheme="minorHAnsi"/>
          <w:color w:val="auto"/>
          <w:lang w:val="en-GB" w:eastAsia="de-DE"/>
        </w:rPr>
        <w:tab/>
        <w:t>X</w:t>
      </w:r>
    </w:p>
    <w:p w14:paraId="45E5004B"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Rx branches and line losses (9L):</w:t>
      </w:r>
      <w:r w:rsidRPr="008D451E">
        <w:rPr>
          <w:rFonts w:asciiTheme="minorHAnsi" w:eastAsia="Times New Roman" w:hAnsiTheme="minorHAnsi" w:cstheme="minorHAnsi"/>
          <w:color w:val="auto"/>
          <w:lang w:val="en-GB" w:eastAsia="de-DE"/>
        </w:rPr>
        <w:tab/>
      </w:r>
      <w:r w:rsidRPr="008D451E">
        <w:rPr>
          <w:rFonts w:asciiTheme="minorHAnsi" w:eastAsia="Times New Roman" w:hAnsiTheme="minorHAnsi" w:cstheme="minorHAnsi"/>
          <w:color w:val="auto"/>
          <w:lang w:val="en-GB" w:eastAsia="de-DE"/>
        </w:rPr>
        <w:tab/>
        <w:t>0.0</w:t>
      </w:r>
    </w:p>
    <w:p w14:paraId="7D490A32"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p>
    <w:p w14:paraId="76190EE8"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Are Rx antenna patterns present?:</w:t>
      </w:r>
    </w:p>
    <w:p w14:paraId="482E8813" w14:textId="77777777" w:rsidR="005C4FA4" w:rsidRPr="00D83717" w:rsidRDefault="005C4FA4" w:rsidP="005C4FA4">
      <w:pPr>
        <w:spacing w:after="0" w:line="240" w:lineRule="auto"/>
        <w:ind w:left="0" w:right="420" w:firstLine="0"/>
        <w:jc w:val="left"/>
        <w:rPr>
          <w:rFonts w:asciiTheme="minorHAnsi" w:hAnsiTheme="minorHAnsi" w:cstheme="minorHAnsi"/>
          <w:lang w:val="en-GB"/>
        </w:rPr>
      </w:pPr>
      <w:r w:rsidRPr="008D451E">
        <w:rPr>
          <w:rFonts w:asciiTheme="minorHAnsi" w:eastAsia="Times New Roman" w:hAnsiTheme="minorHAnsi" w:cstheme="minorHAnsi"/>
          <w:color w:val="auto"/>
          <w:lang w:val="en-GB" w:eastAsia="de-DE"/>
        </w:rPr>
        <w:t>If the following parameters are not provided as input value, the default values of  the HCM-Agreement are substituted for all patterns (according to antenna gain) from the file FS_DEFAULT_ANTENNA_DATA.TXT. This</w:t>
      </w:r>
      <w:r>
        <w:rPr>
          <w:rFonts w:asciiTheme="minorHAnsi" w:eastAsia="Times New Roman" w:hAnsiTheme="minorHAnsi" w:cstheme="minorHAnsi"/>
          <w:color w:val="auto"/>
          <w:lang w:val="en-GB" w:eastAsia="de-DE"/>
        </w:rPr>
        <w:t xml:space="preserve"> </w:t>
      </w:r>
      <w:r w:rsidRPr="008D451E">
        <w:rPr>
          <w:rFonts w:asciiTheme="minorHAnsi" w:eastAsia="Times New Roman" w:hAnsiTheme="minorHAnsi" w:cstheme="minorHAnsi"/>
          <w:color w:val="auto"/>
          <w:lang w:val="en-GB" w:eastAsia="de-DE"/>
        </w:rPr>
        <w:t>file has to be present in the DEFAULT_ANTENNADATA directory</w:t>
      </w:r>
    </w:p>
    <w:p w14:paraId="3C2723A9" w14:textId="77777777" w:rsidR="005C4FA4" w:rsidRPr="008D451E" w:rsidRDefault="005C4FA4" w:rsidP="005C4FA4">
      <w:pPr>
        <w:pStyle w:val="ListParagraph"/>
        <w:numPr>
          <w:ilvl w:val="0"/>
          <w:numId w:val="10"/>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Rx antenna copolar radiation pattern (part of 9X)</w:t>
      </w:r>
    </w:p>
    <w:p w14:paraId="448FCD4E" w14:textId="77777777" w:rsidR="005C4FA4" w:rsidRPr="008D451E" w:rsidRDefault="005C4FA4" w:rsidP="005C4FA4">
      <w:pPr>
        <w:pStyle w:val="ListParagraph"/>
        <w:numPr>
          <w:ilvl w:val="0"/>
          <w:numId w:val="10"/>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Rx antenna crosspolar radiation pattern (part of 9X)</w:t>
      </w:r>
    </w:p>
    <w:p w14:paraId="5BC40B0B" w14:textId="77777777" w:rsidR="005C4FA4" w:rsidRPr="008D451E" w:rsidRDefault="005C4FA4" w:rsidP="005C4FA4">
      <w:pPr>
        <w:pStyle w:val="ListParagraph"/>
        <w:numPr>
          <w:ilvl w:val="0"/>
          <w:numId w:val="10"/>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Rx antenna copolar number of data (part of 9X)</w:t>
      </w:r>
    </w:p>
    <w:p w14:paraId="0AE87972" w14:textId="77777777" w:rsidR="005C4FA4" w:rsidRPr="008D451E" w:rsidRDefault="005C4FA4" w:rsidP="005C4FA4">
      <w:pPr>
        <w:pStyle w:val="ListParagraph"/>
        <w:numPr>
          <w:ilvl w:val="0"/>
          <w:numId w:val="10"/>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Rx antenna crosspolar number of data (part of 9X)</w:t>
      </w:r>
    </w:p>
    <w:p w14:paraId="1387B2BB"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p>
    <w:p w14:paraId="57E058C5"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Is Rx spectrum mask data present?:</w:t>
      </w:r>
    </w:p>
    <w:p w14:paraId="54BA572E" w14:textId="72ED4005" w:rsidR="005C4FA4" w:rsidRDefault="005C4FA4" w:rsidP="005C4FA4">
      <w:pPr>
        <w:spacing w:after="0" w:line="240" w:lineRule="auto"/>
        <w:ind w:left="0" w:right="42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If no Rx spectrum mask data (7G), is present, the default data according to the HM-Agreement is substituted</w:t>
      </w:r>
      <w:r>
        <w:rPr>
          <w:rFonts w:asciiTheme="minorHAnsi" w:eastAsia="Times New Roman" w:hAnsiTheme="minorHAnsi" w:cstheme="minorHAnsi"/>
          <w:color w:val="auto"/>
          <w:lang w:val="en-GB" w:eastAsia="de-DE"/>
        </w:rPr>
        <w:t>.</w:t>
      </w:r>
    </w:p>
    <w:p w14:paraId="30D3D0F1" w14:textId="77777777" w:rsidR="005C4FA4" w:rsidRDefault="005C4FA4" w:rsidP="005C4FA4">
      <w:pPr>
        <w:spacing w:after="0" w:line="240" w:lineRule="auto"/>
        <w:ind w:left="0" w:right="420" w:firstLine="0"/>
        <w:jc w:val="left"/>
        <w:rPr>
          <w:rFonts w:asciiTheme="minorHAnsi" w:hAnsiTheme="minorHAnsi" w:cstheme="minorHAnsi"/>
          <w:lang w:val="en-GB"/>
        </w:rPr>
      </w:pPr>
    </w:p>
    <w:p w14:paraId="6BAA8875" w14:textId="4A613C8E" w:rsidR="00F1269A" w:rsidRPr="00B80004" w:rsidRDefault="00F1269A" w:rsidP="00F1269A">
      <w:pPr>
        <w:spacing w:after="16" w:line="259" w:lineRule="auto"/>
        <w:ind w:left="-5" w:right="0"/>
        <w:jc w:val="left"/>
      </w:pPr>
      <w:r w:rsidRPr="00B80004">
        <w:rPr>
          <w:rFonts w:ascii="Cambria" w:eastAsia="Cambria" w:hAnsi="Cambria" w:cs="Cambria"/>
          <w:i/>
          <w:color w:val="404040"/>
        </w:rPr>
        <w:t>Add a record</w:t>
      </w:r>
      <w:r w:rsidR="00B80004">
        <w:rPr>
          <w:rFonts w:ascii="Cambria" w:eastAsia="Cambria" w:hAnsi="Cambria" w:cs="Cambria"/>
          <w:i/>
          <w:color w:val="404040"/>
        </w:rPr>
        <w:t xml:space="preserve"> or delete a record</w:t>
      </w:r>
      <w:r w:rsidRPr="00B80004">
        <w:rPr>
          <w:rFonts w:ascii="Cambria" w:eastAsia="Cambria" w:hAnsi="Cambria" w:cs="Cambria"/>
          <w:i/>
          <w:color w:val="404040"/>
        </w:rPr>
        <w:t xml:space="preserve"> </w:t>
      </w:r>
    </w:p>
    <w:p w14:paraId="3F3361D6" w14:textId="215BA7B8" w:rsidR="00D20545" w:rsidRDefault="00F1269A" w:rsidP="00060E83">
      <w:pPr>
        <w:ind w:left="-5" w:right="410"/>
      </w:pPr>
      <w:r w:rsidRPr="00B80004">
        <w:t>To add the record</w:t>
      </w:r>
      <w:r w:rsidR="00B80004" w:rsidRPr="00B80004">
        <w:t xml:space="preserve"> </w:t>
      </w:r>
      <w:r w:rsidR="00B80004">
        <w:t>in the list of station one need to press right click on the form, listing stations records</w:t>
      </w:r>
      <w:r w:rsidRPr="00B80004">
        <w:t>,</w:t>
      </w:r>
      <w:r w:rsidR="00B80004">
        <w:t xml:space="preserve"> to open a pop-up menu</w:t>
      </w:r>
      <w:r w:rsidR="00060E83">
        <w:t xml:space="preserve"> with such command. The same menu also has the “Delete” command to delete specific record (based on the position of the mouse cursor).</w:t>
      </w:r>
    </w:p>
    <w:p w14:paraId="785C5E40" w14:textId="73516935" w:rsidR="00987206" w:rsidRDefault="00FE32C9" w:rsidP="00060E83">
      <w:pPr>
        <w:ind w:left="-5" w:right="410"/>
      </w:pPr>
      <w:r>
        <w:rPr>
          <w:noProof/>
        </w:rPr>
        <w:drawing>
          <wp:inline distT="0" distB="0" distL="0" distR="0" wp14:anchorId="153E14F6" wp14:editId="4632908B">
            <wp:extent cx="5442668" cy="2907217"/>
            <wp:effectExtent l="0" t="0" r="5715"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53471" cy="2912987"/>
                    </a:xfrm>
                    <a:prstGeom prst="rect">
                      <a:avLst/>
                    </a:prstGeom>
                  </pic:spPr>
                </pic:pic>
              </a:graphicData>
            </a:graphic>
          </wp:inline>
        </w:drawing>
      </w:r>
    </w:p>
    <w:p w14:paraId="06BD6699" w14:textId="382167C5" w:rsidR="009731C9" w:rsidRPr="00B80004" w:rsidRDefault="009731C9" w:rsidP="009731C9">
      <w:pPr>
        <w:spacing w:after="16" w:line="259" w:lineRule="auto"/>
        <w:ind w:left="-5" w:right="0"/>
        <w:jc w:val="left"/>
      </w:pPr>
      <w:r>
        <w:rPr>
          <w:rFonts w:ascii="Cambria" w:eastAsia="Cambria" w:hAnsi="Cambria" w:cs="Cambria"/>
          <w:i/>
          <w:color w:val="404040"/>
        </w:rPr>
        <w:lastRenderedPageBreak/>
        <w:t>Viewing station on the map</w:t>
      </w:r>
      <w:r w:rsidRPr="00B80004">
        <w:rPr>
          <w:rFonts w:ascii="Cambria" w:eastAsia="Cambria" w:hAnsi="Cambria" w:cs="Cambria"/>
          <w:i/>
          <w:color w:val="404040"/>
        </w:rPr>
        <w:t xml:space="preserve"> </w:t>
      </w:r>
    </w:p>
    <w:p w14:paraId="7C15F5EB" w14:textId="335B5D7E" w:rsidR="009731C9" w:rsidRDefault="00FE32C9" w:rsidP="00060E83">
      <w:pPr>
        <w:ind w:left="-5" w:right="410"/>
      </w:pPr>
      <w:r>
        <w:t xml:space="preserve">By clicking on </w:t>
      </w:r>
      <w:r>
        <w:rPr>
          <w:noProof/>
        </w:rPr>
        <w:drawing>
          <wp:inline distT="0" distB="0" distL="0" distR="0" wp14:anchorId="0A1DE965" wp14:editId="3001F202">
            <wp:extent cx="254257" cy="198783"/>
            <wp:effectExtent l="19050" t="19050" r="12700" b="1079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57203" cy="201086"/>
                    </a:xfrm>
                    <a:prstGeom prst="rect">
                      <a:avLst/>
                    </a:prstGeom>
                    <a:ln>
                      <a:solidFill>
                        <a:schemeClr val="tx1"/>
                      </a:solidFill>
                    </a:ln>
                  </pic:spPr>
                </pic:pic>
              </a:graphicData>
            </a:graphic>
          </wp:inline>
        </w:drawing>
      </w:r>
      <w:r>
        <w:t xml:space="preserve"> button stations could be viewed on map to check consistency of coordinates provided. The first load of the map may take several minutes to upload all borders from the border folder. To reduce time delete mapping data, which is not relevant for crossborder coordination in specific country.</w:t>
      </w:r>
    </w:p>
    <w:p w14:paraId="531E6C56" w14:textId="24AB23B6" w:rsidR="00FE32C9" w:rsidRDefault="00FE32C9" w:rsidP="00060E83">
      <w:pPr>
        <w:ind w:left="-5" w:right="410"/>
      </w:pPr>
      <w:r>
        <w:rPr>
          <w:noProof/>
        </w:rPr>
        <w:drawing>
          <wp:inline distT="0" distB="0" distL="0" distR="0" wp14:anchorId="5485BEFA" wp14:editId="3AE4E4C0">
            <wp:extent cx="5940425" cy="3180715"/>
            <wp:effectExtent l="0" t="0" r="3175"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0425" cy="3180715"/>
                    </a:xfrm>
                    <a:prstGeom prst="rect">
                      <a:avLst/>
                    </a:prstGeom>
                  </pic:spPr>
                </pic:pic>
              </a:graphicData>
            </a:graphic>
          </wp:inline>
        </w:drawing>
      </w:r>
    </w:p>
    <w:p w14:paraId="10C71E66" w14:textId="77777777" w:rsidR="009731C9" w:rsidRDefault="009731C9" w:rsidP="00060E83">
      <w:pPr>
        <w:ind w:left="-5" w:right="410"/>
      </w:pPr>
    </w:p>
    <w:p w14:paraId="5A415C61" w14:textId="3C1CD10F" w:rsidR="00F1269A" w:rsidRDefault="00F1269A" w:rsidP="007D3B2D">
      <w:pPr>
        <w:pStyle w:val="Heading1"/>
      </w:pPr>
      <w:bookmarkStart w:id="24" w:name="_Toc107572"/>
      <w:bookmarkStart w:id="25" w:name="_Toc211788630"/>
      <w:r>
        <w:t xml:space="preserve">UPDATE </w:t>
      </w:r>
      <w:r w:rsidR="000B24DF">
        <w:t>OF THE GUI</w:t>
      </w:r>
      <w:r w:rsidR="004F45F9">
        <w:t xml:space="preserve"> PROGRAM</w:t>
      </w:r>
      <w:r>
        <w:t xml:space="preserve"> </w:t>
      </w:r>
      <w:bookmarkEnd w:id="24"/>
      <w:r w:rsidR="0012301F">
        <w:t>AND DLL</w:t>
      </w:r>
      <w:bookmarkEnd w:id="25"/>
    </w:p>
    <w:p w14:paraId="18C0DD22" w14:textId="3DF03F6B" w:rsidR="00F1269A" w:rsidRDefault="004F45F9" w:rsidP="000B24DF">
      <w:pPr>
        <w:ind w:left="-5" w:right="410"/>
      </w:pPr>
      <w:r>
        <w:t>For simplicity of deployment the update is done by downloading updated version of the GUI program, overwriting existing files. The version of the program is reflected in the name of the main window. The version of the calculation library is shown in the detailed log of calculations.</w:t>
      </w:r>
      <w:r w:rsidR="00F1269A">
        <w:t xml:space="preserve">  </w:t>
      </w:r>
      <w:r w:rsidR="00F4430E">
        <w:t>The contents of CalFS4A folder are shown below. Thus, updating these files with newer versions is th</w:t>
      </w:r>
      <w:r w:rsidR="003201E8">
        <w:t>e</w:t>
      </w:r>
      <w:r w:rsidR="00F4430E">
        <w:t xml:space="preserve"> only action required for the update. In some cases</w:t>
      </w:r>
      <w:r w:rsidR="00573FC7">
        <w:t>,</w:t>
      </w:r>
      <w:r w:rsidR="00F4430E">
        <w:t xml:space="preserve"> only executable file (.exe) or .dll may be updated</w:t>
      </w:r>
      <w:r w:rsidR="003201E8">
        <w:t>, if modifications are minor.</w:t>
      </w:r>
      <w:r w:rsidR="00F4430E">
        <w:t xml:space="preserve"> </w:t>
      </w:r>
    </w:p>
    <w:p w14:paraId="0F22DC1E" w14:textId="77C55B5C" w:rsidR="00F4430E" w:rsidRDefault="00F4430E" w:rsidP="000B24DF">
      <w:pPr>
        <w:ind w:left="-5" w:right="410"/>
      </w:pPr>
      <w:r>
        <w:rPr>
          <w:noProof/>
        </w:rPr>
        <w:drawing>
          <wp:inline distT="0" distB="0" distL="0" distR="0" wp14:anchorId="694ECB6F" wp14:editId="08E1C242">
            <wp:extent cx="1543050" cy="1105469"/>
            <wp:effectExtent l="19050" t="19050" r="19050" b="190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547498" cy="1108656"/>
                    </a:xfrm>
                    <a:prstGeom prst="rect">
                      <a:avLst/>
                    </a:prstGeom>
                    <a:ln>
                      <a:solidFill>
                        <a:schemeClr val="tx1"/>
                      </a:solidFill>
                    </a:ln>
                  </pic:spPr>
                </pic:pic>
              </a:graphicData>
            </a:graphic>
          </wp:inline>
        </w:drawing>
      </w:r>
    </w:p>
    <w:p w14:paraId="39F01BF2" w14:textId="77777777" w:rsidR="00F1269A" w:rsidRDefault="00F1269A" w:rsidP="007D3B2D">
      <w:pPr>
        <w:pStyle w:val="Heading1"/>
      </w:pPr>
      <w:bookmarkStart w:id="26" w:name="_Toc211788631"/>
      <w:bookmarkStart w:id="27" w:name="_Toc107575"/>
      <w:r>
        <w:t>INSTALLER</w:t>
      </w:r>
      <w:bookmarkEnd w:id="26"/>
      <w:r>
        <w:t xml:space="preserve"> </w:t>
      </w:r>
      <w:bookmarkEnd w:id="27"/>
    </w:p>
    <w:p w14:paraId="5AADEA63" w14:textId="4B65B06D" w:rsidR="003448C0" w:rsidRDefault="0012301F" w:rsidP="00F1269A">
      <w:pPr>
        <w:spacing w:after="4"/>
        <w:ind w:left="-5" w:right="410"/>
      </w:pPr>
      <w:r>
        <w:t>For simplicity of deployment the GUI program is distributed as a portable software, meaning it is enough to copy a folder with the software (and to properly set paths to topographical and morphological data) to the computer to start using it without any need for traditional installation</w:t>
      </w:r>
      <w:r w:rsidR="00F1269A">
        <w:t>.</w:t>
      </w:r>
      <w:r>
        <w:t xml:space="preserve"> If required the installation setup could be created, but the software doesn’t require any specific permissions or register record to operate properly anyway.</w:t>
      </w:r>
    </w:p>
    <w:p w14:paraId="703F7094" w14:textId="1AE6B91F" w:rsidR="003448C0" w:rsidRPr="007D3B2D" w:rsidRDefault="003448C0" w:rsidP="007D3B2D">
      <w:pPr>
        <w:spacing w:after="4"/>
        <w:ind w:left="-5" w:right="410"/>
        <w:rPr>
          <w:b/>
          <w:bCs/>
        </w:rPr>
      </w:pPr>
      <w:r w:rsidRPr="007D3B2D">
        <w:rPr>
          <w:b/>
          <w:bCs/>
        </w:rPr>
        <w:lastRenderedPageBreak/>
        <w:t xml:space="preserve">Annex. </w:t>
      </w:r>
      <w:r w:rsidRPr="003448C0">
        <w:rPr>
          <w:b/>
          <w:bCs/>
        </w:rPr>
        <w:t>Error codes</w:t>
      </w:r>
      <w:r>
        <w:rPr>
          <w:b/>
          <w:bCs/>
        </w:rPr>
        <w:t>.</w:t>
      </w:r>
    </w:p>
    <w:p w14:paraId="4CCEC52B" w14:textId="77777777" w:rsidR="003448C0" w:rsidRDefault="003448C0" w:rsidP="003448C0">
      <w:pPr>
        <w:spacing w:after="0"/>
      </w:pPr>
      <w:r>
        <w:t>CalsFS4A</w:t>
      </w:r>
      <w:r w:rsidRPr="009723D4">
        <w:t xml:space="preserve"> generates the following error codes: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4"/>
        <w:gridCol w:w="6520"/>
      </w:tblGrid>
      <w:tr w:rsidR="003448C0" w:rsidRPr="009723D4" w14:paraId="435D9E54" w14:textId="77777777" w:rsidTr="001C6A10">
        <w:trPr>
          <w:trHeight w:val="110"/>
        </w:trPr>
        <w:tc>
          <w:tcPr>
            <w:tcW w:w="954" w:type="dxa"/>
          </w:tcPr>
          <w:p w14:paraId="336ECF9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0 </w:t>
            </w:r>
          </w:p>
        </w:tc>
        <w:tc>
          <w:tcPr>
            <w:tcW w:w="6520" w:type="dxa"/>
          </w:tcPr>
          <w:p w14:paraId="3D1E02C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No error </w:t>
            </w:r>
          </w:p>
        </w:tc>
      </w:tr>
      <w:tr w:rsidR="003448C0" w:rsidRPr="009723D4" w14:paraId="0E63C26B" w14:textId="77777777" w:rsidTr="001C6A10">
        <w:trPr>
          <w:trHeight w:val="110"/>
        </w:trPr>
        <w:tc>
          <w:tcPr>
            <w:tcW w:w="954" w:type="dxa"/>
          </w:tcPr>
          <w:p w14:paraId="798FD70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36 </w:t>
            </w:r>
          </w:p>
        </w:tc>
        <w:tc>
          <w:tcPr>
            <w:tcW w:w="6520" w:type="dxa"/>
          </w:tcPr>
          <w:p w14:paraId="1E39119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opening topo data file (no data) </w:t>
            </w:r>
          </w:p>
        </w:tc>
      </w:tr>
      <w:tr w:rsidR="003448C0" w:rsidRPr="009723D4" w14:paraId="64AEE59C" w14:textId="77777777" w:rsidTr="001C6A10">
        <w:trPr>
          <w:trHeight w:val="110"/>
        </w:trPr>
        <w:tc>
          <w:tcPr>
            <w:tcW w:w="954" w:type="dxa"/>
          </w:tcPr>
          <w:p w14:paraId="2426351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220 </w:t>
            </w:r>
          </w:p>
        </w:tc>
        <w:tc>
          <w:tcPr>
            <w:tcW w:w="6520" w:type="dxa"/>
          </w:tcPr>
          <w:p w14:paraId="68CEE83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Error reading terrain record </w:t>
            </w:r>
          </w:p>
        </w:tc>
      </w:tr>
      <w:tr w:rsidR="003448C0" w:rsidRPr="009723D4" w14:paraId="1F592FFE" w14:textId="77777777" w:rsidTr="001C6A10">
        <w:trPr>
          <w:trHeight w:val="110"/>
        </w:trPr>
        <w:tc>
          <w:tcPr>
            <w:tcW w:w="954" w:type="dxa"/>
          </w:tcPr>
          <w:p w14:paraId="24AB7FE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400 </w:t>
            </w:r>
          </w:p>
        </w:tc>
        <w:tc>
          <w:tcPr>
            <w:tcW w:w="6520" w:type="dxa"/>
          </w:tcPr>
          <w:p w14:paraId="62562F1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Height is missing (-9999) </w:t>
            </w:r>
          </w:p>
        </w:tc>
      </w:tr>
      <w:tr w:rsidR="003448C0" w:rsidRPr="009723D4" w14:paraId="75B3C7D5" w14:textId="77777777" w:rsidTr="001C6A10">
        <w:trPr>
          <w:trHeight w:val="110"/>
        </w:trPr>
        <w:tc>
          <w:tcPr>
            <w:tcW w:w="954" w:type="dxa"/>
          </w:tcPr>
          <w:p w14:paraId="3B92E45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1000 </w:t>
            </w:r>
          </w:p>
        </w:tc>
        <w:tc>
          <w:tcPr>
            <w:tcW w:w="6520" w:type="dxa"/>
          </w:tcPr>
          <w:p w14:paraId="0D4D9E0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record is not a Tx </w:t>
            </w:r>
          </w:p>
        </w:tc>
      </w:tr>
      <w:tr w:rsidR="003448C0" w:rsidRPr="009723D4" w14:paraId="40D1F2B1" w14:textId="77777777" w:rsidTr="001C6A10">
        <w:trPr>
          <w:trHeight w:val="110"/>
        </w:trPr>
        <w:tc>
          <w:tcPr>
            <w:tcW w:w="954" w:type="dxa"/>
          </w:tcPr>
          <w:p w14:paraId="0D06220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1001 </w:t>
            </w:r>
          </w:p>
        </w:tc>
        <w:tc>
          <w:tcPr>
            <w:tcW w:w="6520" w:type="dxa"/>
          </w:tcPr>
          <w:p w14:paraId="3F55275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record is not a Rx </w:t>
            </w:r>
          </w:p>
        </w:tc>
      </w:tr>
      <w:tr w:rsidR="003448C0" w:rsidRPr="009723D4" w14:paraId="73A523F3" w14:textId="77777777" w:rsidTr="001C6A10">
        <w:trPr>
          <w:trHeight w:val="110"/>
        </w:trPr>
        <w:tc>
          <w:tcPr>
            <w:tcW w:w="954" w:type="dxa"/>
          </w:tcPr>
          <w:p w14:paraId="515846D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1002 </w:t>
            </w:r>
          </w:p>
        </w:tc>
        <w:tc>
          <w:tcPr>
            <w:tcW w:w="6520" w:type="dxa"/>
          </w:tcPr>
          <w:p w14:paraId="42A29E7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frequency (1A) not present </w:t>
            </w:r>
          </w:p>
        </w:tc>
      </w:tr>
      <w:tr w:rsidR="003448C0" w:rsidRPr="009723D4" w14:paraId="196F8874" w14:textId="77777777" w:rsidTr="001C6A10">
        <w:trPr>
          <w:trHeight w:val="110"/>
        </w:trPr>
        <w:tc>
          <w:tcPr>
            <w:tcW w:w="954" w:type="dxa"/>
          </w:tcPr>
          <w:p w14:paraId="2161056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1003 </w:t>
            </w:r>
          </w:p>
        </w:tc>
        <w:tc>
          <w:tcPr>
            <w:tcW w:w="6520" w:type="dxa"/>
          </w:tcPr>
          <w:p w14:paraId="22184DD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frequency unit (1A1) not present </w:t>
            </w:r>
          </w:p>
        </w:tc>
      </w:tr>
      <w:tr w:rsidR="003448C0" w:rsidRPr="009723D4" w14:paraId="07AC45F7" w14:textId="77777777" w:rsidTr="001C6A10">
        <w:trPr>
          <w:trHeight w:val="110"/>
        </w:trPr>
        <w:tc>
          <w:tcPr>
            <w:tcW w:w="954" w:type="dxa"/>
          </w:tcPr>
          <w:p w14:paraId="66D27EF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1004 </w:t>
            </w:r>
          </w:p>
        </w:tc>
        <w:tc>
          <w:tcPr>
            <w:tcW w:w="6520" w:type="dxa"/>
          </w:tcPr>
          <w:p w14:paraId="345DA5BE"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co-ordinates (4C) not present </w:t>
            </w:r>
          </w:p>
        </w:tc>
      </w:tr>
      <w:tr w:rsidR="003448C0" w:rsidRPr="009723D4" w14:paraId="390EFCAB" w14:textId="77777777" w:rsidTr="001C6A10">
        <w:trPr>
          <w:trHeight w:val="110"/>
        </w:trPr>
        <w:tc>
          <w:tcPr>
            <w:tcW w:w="954" w:type="dxa"/>
          </w:tcPr>
          <w:p w14:paraId="7704C35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1005 </w:t>
            </w:r>
          </w:p>
        </w:tc>
        <w:tc>
          <w:tcPr>
            <w:tcW w:w="6520" w:type="dxa"/>
          </w:tcPr>
          <w:p w14:paraId="0CC6935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height of site above sea level (4Z) not present </w:t>
            </w:r>
          </w:p>
        </w:tc>
      </w:tr>
      <w:tr w:rsidR="003448C0" w:rsidRPr="009723D4" w14:paraId="3A2B8D5B" w14:textId="77777777" w:rsidTr="001C6A10">
        <w:trPr>
          <w:trHeight w:val="110"/>
        </w:trPr>
        <w:tc>
          <w:tcPr>
            <w:tcW w:w="954" w:type="dxa"/>
          </w:tcPr>
          <w:p w14:paraId="0F000F5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1006 </w:t>
            </w:r>
          </w:p>
        </w:tc>
        <w:tc>
          <w:tcPr>
            <w:tcW w:w="6520" w:type="dxa"/>
          </w:tcPr>
          <w:p w14:paraId="1058CFE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Transmitter spectrum mask (7G) (frequency) is not present </w:t>
            </w:r>
          </w:p>
        </w:tc>
      </w:tr>
      <w:tr w:rsidR="003448C0" w:rsidRPr="009723D4" w14:paraId="21E4CD0E" w14:textId="77777777" w:rsidTr="001C6A10">
        <w:trPr>
          <w:trHeight w:val="110"/>
        </w:trPr>
        <w:tc>
          <w:tcPr>
            <w:tcW w:w="954" w:type="dxa"/>
          </w:tcPr>
          <w:p w14:paraId="33DAB2C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1007 </w:t>
            </w:r>
          </w:p>
        </w:tc>
        <w:tc>
          <w:tcPr>
            <w:tcW w:w="6520" w:type="dxa"/>
          </w:tcPr>
          <w:p w14:paraId="68084FA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Transmitter spectrum mask (7G) (attenuation) is not present </w:t>
            </w:r>
          </w:p>
        </w:tc>
      </w:tr>
      <w:tr w:rsidR="003448C0" w:rsidRPr="009723D4" w14:paraId="23F848DE" w14:textId="77777777" w:rsidTr="001C6A10">
        <w:trPr>
          <w:trHeight w:val="110"/>
        </w:trPr>
        <w:tc>
          <w:tcPr>
            <w:tcW w:w="954" w:type="dxa"/>
          </w:tcPr>
          <w:p w14:paraId="619B509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1008 </w:t>
            </w:r>
          </w:p>
        </w:tc>
        <w:tc>
          <w:tcPr>
            <w:tcW w:w="6520" w:type="dxa"/>
          </w:tcPr>
          <w:p w14:paraId="1E6F03F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power (8A) is not present </w:t>
            </w:r>
          </w:p>
        </w:tc>
      </w:tr>
      <w:tr w:rsidR="003448C0" w:rsidRPr="009723D4" w14:paraId="2BC98691" w14:textId="77777777" w:rsidTr="001C6A10">
        <w:trPr>
          <w:trHeight w:val="110"/>
        </w:trPr>
        <w:tc>
          <w:tcPr>
            <w:tcW w:w="954" w:type="dxa"/>
          </w:tcPr>
          <w:p w14:paraId="0710253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1010 </w:t>
            </w:r>
          </w:p>
        </w:tc>
        <w:tc>
          <w:tcPr>
            <w:tcW w:w="6520" w:type="dxa"/>
          </w:tcPr>
          <w:p w14:paraId="1170B48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azimuth (9A) is not present </w:t>
            </w:r>
          </w:p>
        </w:tc>
      </w:tr>
      <w:tr w:rsidR="003448C0" w:rsidRPr="009723D4" w14:paraId="6FCAF857" w14:textId="77777777" w:rsidTr="001C6A10">
        <w:trPr>
          <w:trHeight w:val="110"/>
        </w:trPr>
        <w:tc>
          <w:tcPr>
            <w:tcW w:w="954" w:type="dxa"/>
          </w:tcPr>
          <w:p w14:paraId="6D3C2A0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1011 </w:t>
            </w:r>
          </w:p>
        </w:tc>
        <w:tc>
          <w:tcPr>
            <w:tcW w:w="6520" w:type="dxa"/>
          </w:tcPr>
          <w:p w14:paraId="38249DE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elevation (9B) is not present </w:t>
            </w:r>
          </w:p>
        </w:tc>
      </w:tr>
      <w:tr w:rsidR="003448C0" w:rsidRPr="009723D4" w14:paraId="016912C0" w14:textId="77777777" w:rsidTr="001C6A10">
        <w:trPr>
          <w:trHeight w:val="110"/>
        </w:trPr>
        <w:tc>
          <w:tcPr>
            <w:tcW w:w="954" w:type="dxa"/>
          </w:tcPr>
          <w:p w14:paraId="58A615B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1012 </w:t>
            </w:r>
          </w:p>
        </w:tc>
        <w:tc>
          <w:tcPr>
            <w:tcW w:w="6520" w:type="dxa"/>
          </w:tcPr>
          <w:p w14:paraId="769D08D7"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polarization (9D) is not present </w:t>
            </w:r>
          </w:p>
        </w:tc>
      </w:tr>
      <w:tr w:rsidR="003448C0" w:rsidRPr="009723D4" w14:paraId="5B2DBFB0" w14:textId="77777777" w:rsidTr="001C6A10">
        <w:trPr>
          <w:trHeight w:val="110"/>
        </w:trPr>
        <w:tc>
          <w:tcPr>
            <w:tcW w:w="954" w:type="dxa"/>
          </w:tcPr>
          <w:p w14:paraId="3700FFE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1014 </w:t>
            </w:r>
          </w:p>
        </w:tc>
        <w:tc>
          <w:tcPr>
            <w:tcW w:w="6520" w:type="dxa"/>
          </w:tcPr>
          <w:p w14:paraId="3C671F6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antenna height above ground (9Y) is not present </w:t>
            </w:r>
          </w:p>
        </w:tc>
      </w:tr>
      <w:tr w:rsidR="003448C0" w:rsidRPr="009723D4" w14:paraId="7A1EF8D6" w14:textId="77777777" w:rsidTr="001C6A10">
        <w:trPr>
          <w:trHeight w:val="110"/>
        </w:trPr>
        <w:tc>
          <w:tcPr>
            <w:tcW w:w="954" w:type="dxa"/>
          </w:tcPr>
          <w:p w14:paraId="051F9F0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1015 </w:t>
            </w:r>
          </w:p>
        </w:tc>
        <w:tc>
          <w:tcPr>
            <w:tcW w:w="6520" w:type="dxa"/>
          </w:tcPr>
          <w:p w14:paraId="29248C1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antenna gain (part of 9X) is not present </w:t>
            </w:r>
          </w:p>
        </w:tc>
      </w:tr>
      <w:tr w:rsidR="003448C0" w:rsidRPr="009723D4" w14:paraId="6505D42B" w14:textId="77777777" w:rsidTr="001C6A10">
        <w:trPr>
          <w:trHeight w:val="110"/>
        </w:trPr>
        <w:tc>
          <w:tcPr>
            <w:tcW w:w="954" w:type="dxa"/>
          </w:tcPr>
          <w:p w14:paraId="113D299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1016 </w:t>
            </w:r>
          </w:p>
        </w:tc>
        <w:tc>
          <w:tcPr>
            <w:tcW w:w="6520" w:type="dxa"/>
          </w:tcPr>
          <w:p w14:paraId="72709B6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Default Tx antenna radiation pattern (9X) is not present </w:t>
            </w:r>
          </w:p>
        </w:tc>
      </w:tr>
      <w:tr w:rsidR="003448C0" w:rsidRPr="009723D4" w14:paraId="3214B608" w14:textId="77777777" w:rsidTr="001C6A10">
        <w:trPr>
          <w:trHeight w:val="110"/>
        </w:trPr>
        <w:tc>
          <w:tcPr>
            <w:tcW w:w="954" w:type="dxa"/>
          </w:tcPr>
          <w:p w14:paraId="2BA9603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1020 </w:t>
            </w:r>
          </w:p>
        </w:tc>
        <w:tc>
          <w:tcPr>
            <w:tcW w:w="6520" w:type="dxa"/>
          </w:tcPr>
          <w:p w14:paraId="1BDE169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frequency (1A) not present </w:t>
            </w:r>
          </w:p>
        </w:tc>
      </w:tr>
      <w:tr w:rsidR="003448C0" w:rsidRPr="009723D4" w14:paraId="7123B849" w14:textId="77777777" w:rsidTr="001C6A10">
        <w:trPr>
          <w:trHeight w:val="110"/>
        </w:trPr>
        <w:tc>
          <w:tcPr>
            <w:tcW w:w="954" w:type="dxa"/>
          </w:tcPr>
          <w:p w14:paraId="5F98265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1021 </w:t>
            </w:r>
          </w:p>
        </w:tc>
        <w:tc>
          <w:tcPr>
            <w:tcW w:w="6520" w:type="dxa"/>
          </w:tcPr>
          <w:p w14:paraId="6B031AB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frequency unit (1A1) not present </w:t>
            </w:r>
          </w:p>
        </w:tc>
      </w:tr>
      <w:tr w:rsidR="003448C0" w:rsidRPr="009723D4" w14:paraId="56701401" w14:textId="77777777" w:rsidTr="001C6A10">
        <w:trPr>
          <w:trHeight w:val="110"/>
        </w:trPr>
        <w:tc>
          <w:tcPr>
            <w:tcW w:w="954" w:type="dxa"/>
          </w:tcPr>
          <w:p w14:paraId="0261CD8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1022 </w:t>
            </w:r>
          </w:p>
        </w:tc>
        <w:tc>
          <w:tcPr>
            <w:tcW w:w="6520" w:type="dxa"/>
          </w:tcPr>
          <w:p w14:paraId="7D162AA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co-ordinates (4C) not present </w:t>
            </w:r>
          </w:p>
        </w:tc>
      </w:tr>
      <w:tr w:rsidR="003448C0" w:rsidRPr="009723D4" w14:paraId="14F19BFC" w14:textId="77777777" w:rsidTr="001C6A10">
        <w:trPr>
          <w:trHeight w:val="110"/>
        </w:trPr>
        <w:tc>
          <w:tcPr>
            <w:tcW w:w="954" w:type="dxa"/>
          </w:tcPr>
          <w:p w14:paraId="24BC3D2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1023 </w:t>
            </w:r>
          </w:p>
        </w:tc>
        <w:tc>
          <w:tcPr>
            <w:tcW w:w="6520" w:type="dxa"/>
          </w:tcPr>
          <w:p w14:paraId="64831CB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height of site above sea level (4Z) not present </w:t>
            </w:r>
          </w:p>
        </w:tc>
      </w:tr>
      <w:tr w:rsidR="003448C0" w:rsidRPr="009723D4" w14:paraId="1B88B7F1" w14:textId="77777777" w:rsidTr="001C6A10">
        <w:trPr>
          <w:trHeight w:val="110"/>
        </w:trPr>
        <w:tc>
          <w:tcPr>
            <w:tcW w:w="954" w:type="dxa"/>
          </w:tcPr>
          <w:p w14:paraId="13F9BD8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1024 </w:t>
            </w:r>
          </w:p>
        </w:tc>
        <w:tc>
          <w:tcPr>
            <w:tcW w:w="6520" w:type="dxa"/>
          </w:tcPr>
          <w:p w14:paraId="6EE9D47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channel spacing (7G3) </w:t>
            </w:r>
          </w:p>
        </w:tc>
      </w:tr>
      <w:tr w:rsidR="003448C0" w:rsidRPr="009723D4" w14:paraId="71F52821" w14:textId="77777777" w:rsidTr="001C6A10">
        <w:trPr>
          <w:trHeight w:val="110"/>
        </w:trPr>
        <w:tc>
          <w:tcPr>
            <w:tcW w:w="954" w:type="dxa"/>
          </w:tcPr>
          <w:p w14:paraId="670562CD"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1026 </w:t>
            </w:r>
          </w:p>
        </w:tc>
        <w:tc>
          <w:tcPr>
            <w:tcW w:w="6520" w:type="dxa"/>
          </w:tcPr>
          <w:p w14:paraId="54AC52E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azimuth (9A) is not present </w:t>
            </w:r>
          </w:p>
        </w:tc>
      </w:tr>
      <w:tr w:rsidR="003448C0" w:rsidRPr="009723D4" w14:paraId="0E49EF0C" w14:textId="77777777" w:rsidTr="001C6A10">
        <w:trPr>
          <w:trHeight w:val="110"/>
        </w:trPr>
        <w:tc>
          <w:tcPr>
            <w:tcW w:w="954" w:type="dxa"/>
          </w:tcPr>
          <w:p w14:paraId="65116D6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1027 </w:t>
            </w:r>
          </w:p>
        </w:tc>
        <w:tc>
          <w:tcPr>
            <w:tcW w:w="6520" w:type="dxa"/>
          </w:tcPr>
          <w:p w14:paraId="689DF19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elevation (9B) is not present </w:t>
            </w:r>
          </w:p>
        </w:tc>
      </w:tr>
      <w:tr w:rsidR="003448C0" w:rsidRPr="009723D4" w14:paraId="66455F5D" w14:textId="77777777" w:rsidTr="001C6A10">
        <w:trPr>
          <w:trHeight w:val="110"/>
        </w:trPr>
        <w:tc>
          <w:tcPr>
            <w:tcW w:w="954" w:type="dxa"/>
          </w:tcPr>
          <w:p w14:paraId="456453E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1028 </w:t>
            </w:r>
          </w:p>
        </w:tc>
        <w:tc>
          <w:tcPr>
            <w:tcW w:w="6520" w:type="dxa"/>
          </w:tcPr>
          <w:p w14:paraId="34F2EB9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polarization (9D) is not present </w:t>
            </w:r>
          </w:p>
        </w:tc>
      </w:tr>
      <w:tr w:rsidR="003448C0" w:rsidRPr="009723D4" w14:paraId="611D75CF" w14:textId="77777777" w:rsidTr="001C6A10">
        <w:trPr>
          <w:trHeight w:val="110"/>
        </w:trPr>
        <w:tc>
          <w:tcPr>
            <w:tcW w:w="954" w:type="dxa"/>
          </w:tcPr>
          <w:p w14:paraId="0E686C9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1029 </w:t>
            </w:r>
          </w:p>
        </w:tc>
        <w:tc>
          <w:tcPr>
            <w:tcW w:w="6520" w:type="dxa"/>
          </w:tcPr>
          <w:p w14:paraId="571BD09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noise power level FKTB (9H) is not present </w:t>
            </w:r>
          </w:p>
        </w:tc>
      </w:tr>
      <w:tr w:rsidR="003448C0" w:rsidRPr="009723D4" w14:paraId="4381FE2E" w14:textId="77777777" w:rsidTr="001C6A10">
        <w:trPr>
          <w:trHeight w:val="110"/>
        </w:trPr>
        <w:tc>
          <w:tcPr>
            <w:tcW w:w="954" w:type="dxa"/>
          </w:tcPr>
          <w:p w14:paraId="423D814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1031 </w:t>
            </w:r>
          </w:p>
        </w:tc>
        <w:tc>
          <w:tcPr>
            <w:tcW w:w="6520" w:type="dxa"/>
          </w:tcPr>
          <w:p w14:paraId="4C9677E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antenna height above ground (9Y) is not present </w:t>
            </w:r>
          </w:p>
        </w:tc>
      </w:tr>
      <w:tr w:rsidR="003448C0" w:rsidRPr="009723D4" w14:paraId="24DD40CD" w14:textId="77777777" w:rsidTr="001C6A10">
        <w:trPr>
          <w:trHeight w:val="110"/>
        </w:trPr>
        <w:tc>
          <w:tcPr>
            <w:tcW w:w="954" w:type="dxa"/>
          </w:tcPr>
          <w:p w14:paraId="6D0105D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1032 </w:t>
            </w:r>
          </w:p>
        </w:tc>
        <w:tc>
          <w:tcPr>
            <w:tcW w:w="6520" w:type="dxa"/>
          </w:tcPr>
          <w:p w14:paraId="5B4944B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antenna gain (part of 9X) is not present </w:t>
            </w:r>
          </w:p>
        </w:tc>
      </w:tr>
      <w:tr w:rsidR="003448C0" w:rsidRPr="009723D4" w14:paraId="3D917927" w14:textId="77777777" w:rsidTr="001C6A10">
        <w:trPr>
          <w:trHeight w:val="110"/>
        </w:trPr>
        <w:tc>
          <w:tcPr>
            <w:tcW w:w="954" w:type="dxa"/>
          </w:tcPr>
          <w:p w14:paraId="570BADA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1033 </w:t>
            </w:r>
          </w:p>
        </w:tc>
        <w:tc>
          <w:tcPr>
            <w:tcW w:w="6520" w:type="dxa"/>
          </w:tcPr>
          <w:p w14:paraId="761277F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Default Rx antenna radiation pattern (9X) is not present </w:t>
            </w:r>
          </w:p>
        </w:tc>
      </w:tr>
      <w:tr w:rsidR="003448C0" w:rsidRPr="009723D4" w14:paraId="18CA9BD2" w14:textId="77777777" w:rsidTr="001C6A10">
        <w:trPr>
          <w:trHeight w:val="110"/>
        </w:trPr>
        <w:tc>
          <w:tcPr>
            <w:tcW w:w="954" w:type="dxa"/>
          </w:tcPr>
          <w:p w14:paraId="10E1A40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1037 </w:t>
            </w:r>
          </w:p>
        </w:tc>
        <w:tc>
          <w:tcPr>
            <w:tcW w:w="6520" w:type="dxa"/>
          </w:tcPr>
          <w:p w14:paraId="3B5DCE9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frequency (1A) </w:t>
            </w:r>
          </w:p>
        </w:tc>
      </w:tr>
      <w:tr w:rsidR="003448C0" w:rsidRPr="009723D4" w14:paraId="6A4A9599" w14:textId="77777777" w:rsidTr="001C6A10">
        <w:trPr>
          <w:trHeight w:val="110"/>
        </w:trPr>
        <w:tc>
          <w:tcPr>
            <w:tcW w:w="954" w:type="dxa"/>
          </w:tcPr>
          <w:p w14:paraId="2FC8868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1038 </w:t>
            </w:r>
          </w:p>
        </w:tc>
        <w:tc>
          <w:tcPr>
            <w:tcW w:w="6520" w:type="dxa"/>
          </w:tcPr>
          <w:p w14:paraId="3ADDCE9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frequency unit (1A1) </w:t>
            </w:r>
          </w:p>
        </w:tc>
      </w:tr>
      <w:tr w:rsidR="003448C0" w:rsidRPr="009723D4" w14:paraId="700C94C4" w14:textId="77777777" w:rsidTr="001C6A10">
        <w:trPr>
          <w:trHeight w:val="110"/>
        </w:trPr>
        <w:tc>
          <w:tcPr>
            <w:tcW w:w="954" w:type="dxa"/>
          </w:tcPr>
          <w:p w14:paraId="4A59F14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1039 </w:t>
            </w:r>
          </w:p>
        </w:tc>
        <w:tc>
          <w:tcPr>
            <w:tcW w:w="6520" w:type="dxa"/>
          </w:tcPr>
          <w:p w14:paraId="778979A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frequency range (only 1 - 43.5 GHz are permissible) </w:t>
            </w:r>
          </w:p>
        </w:tc>
      </w:tr>
      <w:tr w:rsidR="003448C0" w:rsidRPr="009723D4" w14:paraId="6C1B91B5" w14:textId="77777777" w:rsidTr="001C6A10">
        <w:trPr>
          <w:trHeight w:val="110"/>
        </w:trPr>
        <w:tc>
          <w:tcPr>
            <w:tcW w:w="954" w:type="dxa"/>
          </w:tcPr>
          <w:p w14:paraId="2DB41DB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1040 </w:t>
            </w:r>
          </w:p>
        </w:tc>
        <w:tc>
          <w:tcPr>
            <w:tcW w:w="6520" w:type="dxa"/>
          </w:tcPr>
          <w:p w14:paraId="71E4A85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frequency (1A) </w:t>
            </w:r>
          </w:p>
        </w:tc>
      </w:tr>
      <w:tr w:rsidR="003448C0" w:rsidRPr="009723D4" w14:paraId="54A5CA7E" w14:textId="77777777" w:rsidTr="001C6A10">
        <w:trPr>
          <w:trHeight w:val="110"/>
        </w:trPr>
        <w:tc>
          <w:tcPr>
            <w:tcW w:w="954" w:type="dxa"/>
          </w:tcPr>
          <w:p w14:paraId="78B1C74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1041 </w:t>
            </w:r>
          </w:p>
        </w:tc>
        <w:tc>
          <w:tcPr>
            <w:tcW w:w="6520" w:type="dxa"/>
          </w:tcPr>
          <w:p w14:paraId="57362E9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frequency unit (1A1) </w:t>
            </w:r>
          </w:p>
        </w:tc>
      </w:tr>
      <w:tr w:rsidR="003448C0" w:rsidRPr="009723D4" w14:paraId="3B91EA94" w14:textId="77777777" w:rsidTr="001C6A10">
        <w:trPr>
          <w:trHeight w:val="110"/>
        </w:trPr>
        <w:tc>
          <w:tcPr>
            <w:tcW w:w="954" w:type="dxa"/>
          </w:tcPr>
          <w:p w14:paraId="77561EB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1042 </w:t>
            </w:r>
          </w:p>
        </w:tc>
        <w:tc>
          <w:tcPr>
            <w:tcW w:w="6520" w:type="dxa"/>
          </w:tcPr>
          <w:p w14:paraId="3DE5FFC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frequency range (only 1 - 43.5 GHz are permissible) </w:t>
            </w:r>
          </w:p>
        </w:tc>
      </w:tr>
      <w:tr w:rsidR="003448C0" w:rsidRPr="009723D4" w14:paraId="54D4E727" w14:textId="77777777" w:rsidTr="001C6A10">
        <w:trPr>
          <w:trHeight w:val="110"/>
        </w:trPr>
        <w:tc>
          <w:tcPr>
            <w:tcW w:w="954" w:type="dxa"/>
          </w:tcPr>
          <w:p w14:paraId="67E10A9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1043 </w:t>
            </w:r>
          </w:p>
        </w:tc>
        <w:tc>
          <w:tcPr>
            <w:tcW w:w="6520" w:type="dxa"/>
          </w:tcPr>
          <w:p w14:paraId="3F5FAF4D"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co-ordinates (4C) </w:t>
            </w:r>
          </w:p>
        </w:tc>
      </w:tr>
      <w:tr w:rsidR="003448C0" w:rsidRPr="009723D4" w14:paraId="5B4B1348" w14:textId="77777777" w:rsidTr="001C6A10">
        <w:trPr>
          <w:trHeight w:val="110"/>
        </w:trPr>
        <w:tc>
          <w:tcPr>
            <w:tcW w:w="954" w:type="dxa"/>
          </w:tcPr>
          <w:p w14:paraId="06B4964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1044 </w:t>
            </w:r>
          </w:p>
        </w:tc>
        <w:tc>
          <w:tcPr>
            <w:tcW w:w="6520" w:type="dxa"/>
          </w:tcPr>
          <w:p w14:paraId="58F5730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co-ordinates (4C) </w:t>
            </w:r>
          </w:p>
        </w:tc>
      </w:tr>
      <w:tr w:rsidR="003448C0" w:rsidRPr="009723D4" w14:paraId="7B474246" w14:textId="77777777" w:rsidTr="001C6A10">
        <w:trPr>
          <w:trHeight w:val="110"/>
        </w:trPr>
        <w:tc>
          <w:tcPr>
            <w:tcW w:w="954" w:type="dxa"/>
          </w:tcPr>
          <w:p w14:paraId="6A2FAA6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1045 </w:t>
            </w:r>
          </w:p>
        </w:tc>
        <w:tc>
          <w:tcPr>
            <w:tcW w:w="6520" w:type="dxa"/>
          </w:tcPr>
          <w:p w14:paraId="41A8941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site height (4Z) </w:t>
            </w:r>
          </w:p>
        </w:tc>
      </w:tr>
      <w:tr w:rsidR="003448C0" w:rsidRPr="009723D4" w14:paraId="4D2748D3" w14:textId="77777777" w:rsidTr="001C6A10">
        <w:trPr>
          <w:trHeight w:val="110"/>
        </w:trPr>
        <w:tc>
          <w:tcPr>
            <w:tcW w:w="954" w:type="dxa"/>
          </w:tcPr>
          <w:p w14:paraId="77C66F8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1046 </w:t>
            </w:r>
          </w:p>
        </w:tc>
        <w:tc>
          <w:tcPr>
            <w:tcW w:w="6520" w:type="dxa"/>
          </w:tcPr>
          <w:p w14:paraId="12B1E19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site height (4Z) </w:t>
            </w:r>
          </w:p>
        </w:tc>
      </w:tr>
      <w:tr w:rsidR="003448C0" w:rsidRPr="009723D4" w14:paraId="70D89BBB" w14:textId="77777777" w:rsidTr="001C6A10">
        <w:trPr>
          <w:trHeight w:val="110"/>
        </w:trPr>
        <w:tc>
          <w:tcPr>
            <w:tcW w:w="954" w:type="dxa"/>
          </w:tcPr>
          <w:p w14:paraId="772195A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1047 </w:t>
            </w:r>
          </w:p>
        </w:tc>
        <w:tc>
          <w:tcPr>
            <w:tcW w:w="6520" w:type="dxa"/>
          </w:tcPr>
          <w:p w14:paraId="5E76063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spectrum mask data (7G) </w:t>
            </w:r>
          </w:p>
        </w:tc>
      </w:tr>
      <w:tr w:rsidR="003448C0" w:rsidRPr="009723D4" w14:paraId="6E5E7C6B" w14:textId="77777777" w:rsidTr="001C6A10">
        <w:trPr>
          <w:trHeight w:val="110"/>
        </w:trPr>
        <w:tc>
          <w:tcPr>
            <w:tcW w:w="954" w:type="dxa"/>
          </w:tcPr>
          <w:p w14:paraId="40DB408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1048 </w:t>
            </w:r>
          </w:p>
        </w:tc>
        <w:tc>
          <w:tcPr>
            <w:tcW w:w="6520" w:type="dxa"/>
          </w:tcPr>
          <w:p w14:paraId="364774F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selectivity mask data (7G) </w:t>
            </w:r>
          </w:p>
        </w:tc>
      </w:tr>
      <w:tr w:rsidR="003448C0" w:rsidRPr="009723D4" w14:paraId="75E27B01" w14:textId="77777777" w:rsidTr="001C6A10">
        <w:trPr>
          <w:trHeight w:val="110"/>
        </w:trPr>
        <w:tc>
          <w:tcPr>
            <w:tcW w:w="954" w:type="dxa"/>
          </w:tcPr>
          <w:p w14:paraId="39D8158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1049 </w:t>
            </w:r>
          </w:p>
        </w:tc>
        <w:tc>
          <w:tcPr>
            <w:tcW w:w="6520" w:type="dxa"/>
          </w:tcPr>
          <w:p w14:paraId="31BE8AE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power (8A) </w:t>
            </w:r>
          </w:p>
        </w:tc>
      </w:tr>
      <w:tr w:rsidR="003448C0" w:rsidRPr="009723D4" w14:paraId="78D4B445" w14:textId="77777777" w:rsidTr="001C6A10">
        <w:trPr>
          <w:trHeight w:val="110"/>
        </w:trPr>
        <w:tc>
          <w:tcPr>
            <w:tcW w:w="954" w:type="dxa"/>
          </w:tcPr>
          <w:p w14:paraId="0C95C81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1050 </w:t>
            </w:r>
          </w:p>
        </w:tc>
        <w:tc>
          <w:tcPr>
            <w:tcW w:w="6520" w:type="dxa"/>
          </w:tcPr>
          <w:p w14:paraId="692984B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ATPC (8B3) </w:t>
            </w:r>
          </w:p>
        </w:tc>
      </w:tr>
      <w:tr w:rsidR="003448C0" w:rsidRPr="009723D4" w14:paraId="2533D453" w14:textId="77777777" w:rsidTr="001C6A10">
        <w:trPr>
          <w:trHeight w:val="110"/>
        </w:trPr>
        <w:tc>
          <w:tcPr>
            <w:tcW w:w="954" w:type="dxa"/>
          </w:tcPr>
          <w:p w14:paraId="1314B4D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1051 </w:t>
            </w:r>
          </w:p>
        </w:tc>
        <w:tc>
          <w:tcPr>
            <w:tcW w:w="6520" w:type="dxa"/>
          </w:tcPr>
          <w:p w14:paraId="1C69E2F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azimuth (9A) </w:t>
            </w:r>
          </w:p>
        </w:tc>
      </w:tr>
      <w:tr w:rsidR="003448C0" w:rsidRPr="009723D4" w14:paraId="43405D4C" w14:textId="77777777" w:rsidTr="001C6A10">
        <w:trPr>
          <w:trHeight w:val="110"/>
        </w:trPr>
        <w:tc>
          <w:tcPr>
            <w:tcW w:w="954" w:type="dxa"/>
          </w:tcPr>
          <w:p w14:paraId="5065446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1052 </w:t>
            </w:r>
          </w:p>
        </w:tc>
        <w:tc>
          <w:tcPr>
            <w:tcW w:w="6520" w:type="dxa"/>
          </w:tcPr>
          <w:p w14:paraId="57FDEB7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azimuth (9A) </w:t>
            </w:r>
          </w:p>
        </w:tc>
      </w:tr>
      <w:tr w:rsidR="003448C0" w:rsidRPr="009723D4" w14:paraId="7DEE3D20" w14:textId="77777777" w:rsidTr="001C6A10">
        <w:trPr>
          <w:trHeight w:val="110"/>
        </w:trPr>
        <w:tc>
          <w:tcPr>
            <w:tcW w:w="954" w:type="dxa"/>
          </w:tcPr>
          <w:p w14:paraId="1748179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lastRenderedPageBreak/>
              <w:t xml:space="preserve">1053 </w:t>
            </w:r>
          </w:p>
        </w:tc>
        <w:tc>
          <w:tcPr>
            <w:tcW w:w="6520" w:type="dxa"/>
          </w:tcPr>
          <w:p w14:paraId="43BE7DD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elevation (9B) </w:t>
            </w:r>
          </w:p>
        </w:tc>
      </w:tr>
      <w:tr w:rsidR="003448C0" w:rsidRPr="009723D4" w14:paraId="286D1AEB" w14:textId="77777777" w:rsidTr="001C6A10">
        <w:trPr>
          <w:trHeight w:val="110"/>
        </w:trPr>
        <w:tc>
          <w:tcPr>
            <w:tcW w:w="954" w:type="dxa"/>
          </w:tcPr>
          <w:p w14:paraId="37ABF24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1054 </w:t>
            </w:r>
          </w:p>
        </w:tc>
        <w:tc>
          <w:tcPr>
            <w:tcW w:w="6520" w:type="dxa"/>
          </w:tcPr>
          <w:p w14:paraId="5A7A7F2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elevation (9B) </w:t>
            </w:r>
          </w:p>
        </w:tc>
      </w:tr>
      <w:tr w:rsidR="003448C0" w:rsidRPr="009723D4" w14:paraId="547D41F8" w14:textId="77777777" w:rsidTr="001C6A10">
        <w:trPr>
          <w:trHeight w:val="110"/>
        </w:trPr>
        <w:tc>
          <w:tcPr>
            <w:tcW w:w="954" w:type="dxa"/>
          </w:tcPr>
          <w:p w14:paraId="7CAE66B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1055 </w:t>
            </w:r>
          </w:p>
        </w:tc>
        <w:tc>
          <w:tcPr>
            <w:tcW w:w="6520" w:type="dxa"/>
          </w:tcPr>
          <w:p w14:paraId="49A8316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FkTB (9H) </w:t>
            </w:r>
          </w:p>
        </w:tc>
      </w:tr>
      <w:tr w:rsidR="003448C0" w:rsidRPr="009723D4" w14:paraId="66C865F4" w14:textId="77777777" w:rsidTr="001C6A10">
        <w:trPr>
          <w:trHeight w:val="110"/>
        </w:trPr>
        <w:tc>
          <w:tcPr>
            <w:tcW w:w="954" w:type="dxa"/>
          </w:tcPr>
          <w:p w14:paraId="6458AE5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1056 </w:t>
            </w:r>
          </w:p>
        </w:tc>
        <w:tc>
          <w:tcPr>
            <w:tcW w:w="6520" w:type="dxa"/>
          </w:tcPr>
          <w:p w14:paraId="39254B5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line losses (9L) </w:t>
            </w:r>
          </w:p>
        </w:tc>
      </w:tr>
      <w:tr w:rsidR="003448C0" w:rsidRPr="009723D4" w14:paraId="0A8B3E86" w14:textId="77777777" w:rsidTr="001C6A10">
        <w:trPr>
          <w:trHeight w:val="110"/>
        </w:trPr>
        <w:tc>
          <w:tcPr>
            <w:tcW w:w="954" w:type="dxa"/>
          </w:tcPr>
          <w:p w14:paraId="30FC2C9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1057 </w:t>
            </w:r>
          </w:p>
        </w:tc>
        <w:tc>
          <w:tcPr>
            <w:tcW w:w="6520" w:type="dxa"/>
          </w:tcPr>
          <w:p w14:paraId="554671DE"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line losses (9L) </w:t>
            </w:r>
          </w:p>
        </w:tc>
      </w:tr>
      <w:tr w:rsidR="003448C0" w:rsidRPr="009723D4" w14:paraId="3E9D508B" w14:textId="77777777" w:rsidTr="001C6A10">
        <w:trPr>
          <w:trHeight w:val="110"/>
        </w:trPr>
        <w:tc>
          <w:tcPr>
            <w:tcW w:w="954" w:type="dxa"/>
          </w:tcPr>
          <w:p w14:paraId="1AEA4B3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1058 </w:t>
            </w:r>
          </w:p>
        </w:tc>
        <w:tc>
          <w:tcPr>
            <w:tcW w:w="6520" w:type="dxa"/>
          </w:tcPr>
          <w:p w14:paraId="29550B4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antenna height (9Y) </w:t>
            </w:r>
          </w:p>
        </w:tc>
      </w:tr>
      <w:tr w:rsidR="003448C0" w:rsidRPr="009723D4" w14:paraId="19477EB0" w14:textId="77777777" w:rsidTr="001C6A10">
        <w:trPr>
          <w:trHeight w:val="110"/>
        </w:trPr>
        <w:tc>
          <w:tcPr>
            <w:tcW w:w="954" w:type="dxa"/>
          </w:tcPr>
          <w:p w14:paraId="3427CA7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1059 </w:t>
            </w:r>
          </w:p>
        </w:tc>
        <w:tc>
          <w:tcPr>
            <w:tcW w:w="6520" w:type="dxa"/>
          </w:tcPr>
          <w:p w14:paraId="758F65F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antenna height (9Y) </w:t>
            </w:r>
          </w:p>
        </w:tc>
      </w:tr>
      <w:tr w:rsidR="003448C0" w:rsidRPr="009723D4" w14:paraId="495F135B" w14:textId="77777777" w:rsidTr="001C6A10">
        <w:trPr>
          <w:trHeight w:val="110"/>
        </w:trPr>
        <w:tc>
          <w:tcPr>
            <w:tcW w:w="954" w:type="dxa"/>
          </w:tcPr>
          <w:p w14:paraId="66D3E43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1060 </w:t>
            </w:r>
          </w:p>
        </w:tc>
        <w:tc>
          <w:tcPr>
            <w:tcW w:w="6520" w:type="dxa"/>
          </w:tcPr>
          <w:p w14:paraId="69E6768E"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antenna gain (in 9X) </w:t>
            </w:r>
          </w:p>
        </w:tc>
      </w:tr>
      <w:tr w:rsidR="003448C0" w:rsidRPr="009723D4" w14:paraId="0CB7B6AB" w14:textId="77777777" w:rsidTr="001C6A10">
        <w:trPr>
          <w:trHeight w:val="110"/>
        </w:trPr>
        <w:tc>
          <w:tcPr>
            <w:tcW w:w="954" w:type="dxa"/>
          </w:tcPr>
          <w:p w14:paraId="5F7667D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1061 </w:t>
            </w:r>
          </w:p>
        </w:tc>
        <w:tc>
          <w:tcPr>
            <w:tcW w:w="6520" w:type="dxa"/>
          </w:tcPr>
          <w:p w14:paraId="5C7B995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antenna gain (in 9X) </w:t>
            </w:r>
          </w:p>
        </w:tc>
      </w:tr>
      <w:tr w:rsidR="003448C0" w:rsidRPr="009723D4" w14:paraId="78D332F9" w14:textId="77777777" w:rsidTr="001C6A10">
        <w:trPr>
          <w:trHeight w:val="110"/>
        </w:trPr>
        <w:tc>
          <w:tcPr>
            <w:tcW w:w="954" w:type="dxa"/>
          </w:tcPr>
          <w:p w14:paraId="7EE779D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1062 </w:t>
            </w:r>
          </w:p>
        </w:tc>
        <w:tc>
          <w:tcPr>
            <w:tcW w:w="6520" w:type="dxa"/>
          </w:tcPr>
          <w:p w14:paraId="1139FE0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position = Rx position; calculations not possible </w:t>
            </w:r>
          </w:p>
        </w:tc>
      </w:tr>
      <w:tr w:rsidR="003448C0" w:rsidRPr="009723D4" w14:paraId="7C00FB18" w14:textId="77777777" w:rsidTr="001C6A10">
        <w:trPr>
          <w:trHeight w:val="110"/>
        </w:trPr>
        <w:tc>
          <w:tcPr>
            <w:tcW w:w="954" w:type="dxa"/>
          </w:tcPr>
          <w:p w14:paraId="595771E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1070 </w:t>
            </w:r>
          </w:p>
        </w:tc>
        <w:tc>
          <w:tcPr>
            <w:tcW w:w="6520" w:type="dxa"/>
          </w:tcPr>
          <w:p w14:paraId="0AB9265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Receiver selectivity mask (7G) (frequency) is not present </w:t>
            </w:r>
          </w:p>
        </w:tc>
      </w:tr>
      <w:tr w:rsidR="003448C0" w:rsidRPr="009723D4" w14:paraId="0FD29A05" w14:textId="77777777" w:rsidTr="001C6A10">
        <w:trPr>
          <w:trHeight w:val="110"/>
        </w:trPr>
        <w:tc>
          <w:tcPr>
            <w:tcW w:w="954" w:type="dxa"/>
          </w:tcPr>
          <w:p w14:paraId="4CADD4F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1071 </w:t>
            </w:r>
          </w:p>
        </w:tc>
        <w:tc>
          <w:tcPr>
            <w:tcW w:w="6520" w:type="dxa"/>
          </w:tcPr>
          <w:p w14:paraId="43CFA3F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Receiver selectivity mask (7G) (attenuation) is not present </w:t>
            </w:r>
          </w:p>
        </w:tc>
      </w:tr>
      <w:tr w:rsidR="003448C0" w:rsidRPr="009723D4" w14:paraId="0399AB95" w14:textId="77777777" w:rsidTr="001C6A10">
        <w:trPr>
          <w:trHeight w:val="110"/>
        </w:trPr>
        <w:tc>
          <w:tcPr>
            <w:tcW w:w="954" w:type="dxa"/>
          </w:tcPr>
          <w:p w14:paraId="1D6B706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1077 </w:t>
            </w:r>
          </w:p>
        </w:tc>
        <w:tc>
          <w:tcPr>
            <w:tcW w:w="6520" w:type="dxa"/>
          </w:tcPr>
          <w:p w14:paraId="3DC32CC7"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PTx record is not a PTx </w:t>
            </w:r>
          </w:p>
        </w:tc>
      </w:tr>
      <w:tr w:rsidR="003448C0" w:rsidRPr="009723D4" w14:paraId="37447D98" w14:textId="77777777" w:rsidTr="001C6A10">
        <w:trPr>
          <w:trHeight w:val="110"/>
        </w:trPr>
        <w:tc>
          <w:tcPr>
            <w:tcW w:w="954" w:type="dxa"/>
          </w:tcPr>
          <w:p w14:paraId="39582C1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1079 </w:t>
            </w:r>
          </w:p>
        </w:tc>
        <w:tc>
          <w:tcPr>
            <w:tcW w:w="6520" w:type="dxa"/>
          </w:tcPr>
          <w:p w14:paraId="069FB08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PTx co-ordinates (4C) not present </w:t>
            </w:r>
          </w:p>
        </w:tc>
      </w:tr>
      <w:tr w:rsidR="003448C0" w:rsidRPr="009723D4" w14:paraId="6DD49AAB" w14:textId="77777777" w:rsidTr="001C6A10">
        <w:trPr>
          <w:trHeight w:val="110"/>
        </w:trPr>
        <w:tc>
          <w:tcPr>
            <w:tcW w:w="954" w:type="dxa"/>
          </w:tcPr>
          <w:p w14:paraId="5992F36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1080 </w:t>
            </w:r>
          </w:p>
        </w:tc>
        <w:tc>
          <w:tcPr>
            <w:tcW w:w="6520" w:type="dxa"/>
          </w:tcPr>
          <w:p w14:paraId="75919A2D"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PTx height of site above sea level (4Z) not present </w:t>
            </w:r>
          </w:p>
        </w:tc>
      </w:tr>
      <w:tr w:rsidR="003448C0" w:rsidRPr="009723D4" w14:paraId="70B7A4E8" w14:textId="77777777" w:rsidTr="001C6A10">
        <w:trPr>
          <w:trHeight w:val="110"/>
        </w:trPr>
        <w:tc>
          <w:tcPr>
            <w:tcW w:w="954" w:type="dxa"/>
          </w:tcPr>
          <w:p w14:paraId="103E88B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1081 </w:t>
            </w:r>
          </w:p>
        </w:tc>
        <w:tc>
          <w:tcPr>
            <w:tcW w:w="6520" w:type="dxa"/>
          </w:tcPr>
          <w:p w14:paraId="4A105C7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PTx azimuth (9A) is not present </w:t>
            </w:r>
          </w:p>
        </w:tc>
      </w:tr>
      <w:tr w:rsidR="003448C0" w:rsidRPr="009723D4" w14:paraId="35AAA310" w14:textId="77777777" w:rsidTr="001C6A10">
        <w:trPr>
          <w:trHeight w:val="110"/>
        </w:trPr>
        <w:tc>
          <w:tcPr>
            <w:tcW w:w="954" w:type="dxa"/>
          </w:tcPr>
          <w:p w14:paraId="503E3F2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1082 </w:t>
            </w:r>
          </w:p>
        </w:tc>
        <w:tc>
          <w:tcPr>
            <w:tcW w:w="6520" w:type="dxa"/>
          </w:tcPr>
          <w:p w14:paraId="7F09CA8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PTx elevation (9B) is not present </w:t>
            </w:r>
          </w:p>
        </w:tc>
      </w:tr>
      <w:tr w:rsidR="003448C0" w:rsidRPr="009723D4" w14:paraId="7FF370F1" w14:textId="77777777" w:rsidTr="001C6A10">
        <w:trPr>
          <w:trHeight w:val="110"/>
        </w:trPr>
        <w:tc>
          <w:tcPr>
            <w:tcW w:w="954" w:type="dxa"/>
          </w:tcPr>
          <w:p w14:paraId="6E3E5B6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1083 </w:t>
            </w:r>
          </w:p>
        </w:tc>
        <w:tc>
          <w:tcPr>
            <w:tcW w:w="6520" w:type="dxa"/>
          </w:tcPr>
          <w:p w14:paraId="6944656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PTx polarization (9D) is not present </w:t>
            </w:r>
          </w:p>
        </w:tc>
      </w:tr>
      <w:tr w:rsidR="003448C0" w:rsidRPr="009723D4" w14:paraId="6E0BAFCF" w14:textId="77777777" w:rsidTr="001C6A10">
        <w:trPr>
          <w:trHeight w:val="110"/>
        </w:trPr>
        <w:tc>
          <w:tcPr>
            <w:tcW w:w="954" w:type="dxa"/>
          </w:tcPr>
          <w:p w14:paraId="3940BAC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1084 </w:t>
            </w:r>
          </w:p>
        </w:tc>
        <w:tc>
          <w:tcPr>
            <w:tcW w:w="6520" w:type="dxa"/>
          </w:tcPr>
          <w:p w14:paraId="034AF7A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PTx antenna height above ground (9Y) is not present </w:t>
            </w:r>
          </w:p>
        </w:tc>
      </w:tr>
      <w:tr w:rsidR="003448C0" w:rsidRPr="009723D4" w14:paraId="53463463" w14:textId="77777777" w:rsidTr="001C6A10">
        <w:trPr>
          <w:trHeight w:val="110"/>
        </w:trPr>
        <w:tc>
          <w:tcPr>
            <w:tcW w:w="954" w:type="dxa"/>
          </w:tcPr>
          <w:p w14:paraId="516498DA"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1085 </w:t>
            </w:r>
          </w:p>
        </w:tc>
        <w:tc>
          <w:tcPr>
            <w:tcW w:w="6520" w:type="dxa"/>
          </w:tcPr>
          <w:p w14:paraId="1B48CF5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PTx antenna gain (part of 9X) is not present </w:t>
            </w:r>
          </w:p>
        </w:tc>
      </w:tr>
      <w:tr w:rsidR="003448C0" w:rsidRPr="009723D4" w14:paraId="79B28814" w14:textId="77777777" w:rsidTr="001C6A10">
        <w:trPr>
          <w:trHeight w:val="110"/>
        </w:trPr>
        <w:tc>
          <w:tcPr>
            <w:tcW w:w="954" w:type="dxa"/>
          </w:tcPr>
          <w:p w14:paraId="47548B4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1086 </w:t>
            </w:r>
          </w:p>
        </w:tc>
        <w:tc>
          <w:tcPr>
            <w:tcW w:w="6520" w:type="dxa"/>
          </w:tcPr>
          <w:p w14:paraId="116F664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Default PTx antenna radiation pattern (9X) is not present </w:t>
            </w:r>
          </w:p>
        </w:tc>
      </w:tr>
      <w:tr w:rsidR="003448C0" w:rsidRPr="009723D4" w14:paraId="09B40720" w14:textId="77777777" w:rsidTr="001C6A10">
        <w:trPr>
          <w:trHeight w:val="110"/>
        </w:trPr>
        <w:tc>
          <w:tcPr>
            <w:tcW w:w="954" w:type="dxa"/>
          </w:tcPr>
          <w:p w14:paraId="511B578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1090 </w:t>
            </w:r>
          </w:p>
        </w:tc>
        <w:tc>
          <w:tcPr>
            <w:tcW w:w="6520" w:type="dxa"/>
          </w:tcPr>
          <w:p w14:paraId="20F8F3F7"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PRx record is not a PRx </w:t>
            </w:r>
          </w:p>
        </w:tc>
      </w:tr>
      <w:tr w:rsidR="003448C0" w:rsidRPr="009723D4" w14:paraId="2F72E2C4" w14:textId="77777777" w:rsidTr="001C6A10">
        <w:trPr>
          <w:trHeight w:val="110"/>
        </w:trPr>
        <w:tc>
          <w:tcPr>
            <w:tcW w:w="954" w:type="dxa"/>
          </w:tcPr>
          <w:p w14:paraId="5A82198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1091 </w:t>
            </w:r>
          </w:p>
        </w:tc>
        <w:tc>
          <w:tcPr>
            <w:tcW w:w="6520" w:type="dxa"/>
          </w:tcPr>
          <w:p w14:paraId="4C1A7E7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PRx co-ordinates (4C) not present </w:t>
            </w:r>
          </w:p>
        </w:tc>
      </w:tr>
      <w:tr w:rsidR="003448C0" w:rsidRPr="009723D4" w14:paraId="61203DCD" w14:textId="77777777" w:rsidTr="001C6A10">
        <w:trPr>
          <w:trHeight w:val="110"/>
        </w:trPr>
        <w:tc>
          <w:tcPr>
            <w:tcW w:w="954" w:type="dxa"/>
          </w:tcPr>
          <w:p w14:paraId="657247E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1092 </w:t>
            </w:r>
          </w:p>
        </w:tc>
        <w:tc>
          <w:tcPr>
            <w:tcW w:w="6520" w:type="dxa"/>
          </w:tcPr>
          <w:p w14:paraId="6C3C51E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PRx height of site above sea level (4Z) not present </w:t>
            </w:r>
          </w:p>
        </w:tc>
      </w:tr>
      <w:tr w:rsidR="003448C0" w:rsidRPr="009723D4" w14:paraId="5623F921" w14:textId="77777777" w:rsidTr="001C6A10">
        <w:trPr>
          <w:trHeight w:val="110"/>
        </w:trPr>
        <w:tc>
          <w:tcPr>
            <w:tcW w:w="954" w:type="dxa"/>
          </w:tcPr>
          <w:p w14:paraId="2CEFC49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1093 </w:t>
            </w:r>
          </w:p>
        </w:tc>
        <w:tc>
          <w:tcPr>
            <w:tcW w:w="6520" w:type="dxa"/>
          </w:tcPr>
          <w:p w14:paraId="05562DB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PRx azimuth (9A) is not present </w:t>
            </w:r>
          </w:p>
        </w:tc>
      </w:tr>
      <w:tr w:rsidR="003448C0" w:rsidRPr="009723D4" w14:paraId="36C38677" w14:textId="77777777" w:rsidTr="001C6A10">
        <w:trPr>
          <w:trHeight w:val="110"/>
        </w:trPr>
        <w:tc>
          <w:tcPr>
            <w:tcW w:w="954" w:type="dxa"/>
          </w:tcPr>
          <w:p w14:paraId="3D193D4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1094 </w:t>
            </w:r>
          </w:p>
        </w:tc>
        <w:tc>
          <w:tcPr>
            <w:tcW w:w="6520" w:type="dxa"/>
          </w:tcPr>
          <w:p w14:paraId="0C51BCC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PRx elevation (9B) is not present </w:t>
            </w:r>
          </w:p>
        </w:tc>
      </w:tr>
      <w:tr w:rsidR="003448C0" w:rsidRPr="009723D4" w14:paraId="12AA60AC" w14:textId="77777777" w:rsidTr="001C6A10">
        <w:trPr>
          <w:trHeight w:val="110"/>
        </w:trPr>
        <w:tc>
          <w:tcPr>
            <w:tcW w:w="954" w:type="dxa"/>
          </w:tcPr>
          <w:p w14:paraId="060A663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1095 </w:t>
            </w:r>
          </w:p>
        </w:tc>
        <w:tc>
          <w:tcPr>
            <w:tcW w:w="6520" w:type="dxa"/>
          </w:tcPr>
          <w:p w14:paraId="57FFFD6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PRx polarization (9D) is not present </w:t>
            </w:r>
          </w:p>
        </w:tc>
      </w:tr>
      <w:tr w:rsidR="003448C0" w:rsidRPr="009723D4" w14:paraId="66453941" w14:textId="77777777" w:rsidTr="001C6A10">
        <w:trPr>
          <w:trHeight w:val="110"/>
        </w:trPr>
        <w:tc>
          <w:tcPr>
            <w:tcW w:w="954" w:type="dxa"/>
          </w:tcPr>
          <w:p w14:paraId="2D4B55B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1096 </w:t>
            </w:r>
          </w:p>
        </w:tc>
        <w:tc>
          <w:tcPr>
            <w:tcW w:w="6520" w:type="dxa"/>
          </w:tcPr>
          <w:p w14:paraId="3E232B6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PRx antenna height above ground (9Y) is not present </w:t>
            </w:r>
          </w:p>
        </w:tc>
      </w:tr>
      <w:tr w:rsidR="003448C0" w:rsidRPr="009723D4" w14:paraId="1E9E0015" w14:textId="77777777" w:rsidTr="001C6A10">
        <w:trPr>
          <w:trHeight w:val="110"/>
        </w:trPr>
        <w:tc>
          <w:tcPr>
            <w:tcW w:w="954" w:type="dxa"/>
          </w:tcPr>
          <w:p w14:paraId="08B251DA"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1097 </w:t>
            </w:r>
          </w:p>
        </w:tc>
        <w:tc>
          <w:tcPr>
            <w:tcW w:w="6520" w:type="dxa"/>
          </w:tcPr>
          <w:p w14:paraId="3BFAC68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PRx antenna gain (part of 9X) is not present </w:t>
            </w:r>
          </w:p>
        </w:tc>
      </w:tr>
      <w:tr w:rsidR="003448C0" w:rsidRPr="009723D4" w14:paraId="222CBDA9" w14:textId="77777777" w:rsidTr="001C6A10">
        <w:trPr>
          <w:trHeight w:val="110"/>
        </w:trPr>
        <w:tc>
          <w:tcPr>
            <w:tcW w:w="954" w:type="dxa"/>
          </w:tcPr>
          <w:p w14:paraId="2E75E87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1098 </w:t>
            </w:r>
          </w:p>
        </w:tc>
        <w:tc>
          <w:tcPr>
            <w:tcW w:w="6520" w:type="dxa"/>
          </w:tcPr>
          <w:p w14:paraId="7C63F7F7"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Default PRx antenna radiation pattern (9X) is not present </w:t>
            </w:r>
          </w:p>
        </w:tc>
      </w:tr>
      <w:tr w:rsidR="003448C0" w:rsidRPr="009723D4" w14:paraId="2DB02E9B" w14:textId="77777777" w:rsidTr="001C6A10">
        <w:trPr>
          <w:trHeight w:val="110"/>
        </w:trPr>
        <w:tc>
          <w:tcPr>
            <w:tcW w:w="954" w:type="dxa"/>
          </w:tcPr>
          <w:p w14:paraId="2974CAD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1102 </w:t>
            </w:r>
          </w:p>
        </w:tc>
        <w:tc>
          <w:tcPr>
            <w:tcW w:w="6520" w:type="dxa"/>
          </w:tcPr>
          <w:p w14:paraId="0096A12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PTx co-ordinates (4C) </w:t>
            </w:r>
          </w:p>
        </w:tc>
      </w:tr>
      <w:tr w:rsidR="003448C0" w:rsidRPr="009723D4" w14:paraId="69A3DCF5" w14:textId="77777777" w:rsidTr="001C6A10">
        <w:trPr>
          <w:trHeight w:val="110"/>
        </w:trPr>
        <w:tc>
          <w:tcPr>
            <w:tcW w:w="954" w:type="dxa"/>
          </w:tcPr>
          <w:p w14:paraId="5AF8ABF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1103 </w:t>
            </w:r>
          </w:p>
        </w:tc>
        <w:tc>
          <w:tcPr>
            <w:tcW w:w="6520" w:type="dxa"/>
          </w:tcPr>
          <w:p w14:paraId="10E9851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PRx co-ordinates (4C) </w:t>
            </w:r>
          </w:p>
        </w:tc>
      </w:tr>
      <w:tr w:rsidR="003448C0" w:rsidRPr="009723D4" w14:paraId="1812FA22" w14:textId="77777777" w:rsidTr="001C6A10">
        <w:trPr>
          <w:trHeight w:val="110"/>
        </w:trPr>
        <w:tc>
          <w:tcPr>
            <w:tcW w:w="954" w:type="dxa"/>
          </w:tcPr>
          <w:p w14:paraId="4E608AC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1104 </w:t>
            </w:r>
          </w:p>
        </w:tc>
        <w:tc>
          <w:tcPr>
            <w:tcW w:w="6520" w:type="dxa"/>
          </w:tcPr>
          <w:p w14:paraId="68B8E41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PTx site height (4Z) </w:t>
            </w:r>
          </w:p>
        </w:tc>
      </w:tr>
      <w:tr w:rsidR="003448C0" w:rsidRPr="009723D4" w14:paraId="157AC593" w14:textId="77777777" w:rsidTr="001C6A10">
        <w:trPr>
          <w:trHeight w:val="110"/>
        </w:trPr>
        <w:tc>
          <w:tcPr>
            <w:tcW w:w="954" w:type="dxa"/>
          </w:tcPr>
          <w:p w14:paraId="2B12B18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1105 </w:t>
            </w:r>
          </w:p>
        </w:tc>
        <w:tc>
          <w:tcPr>
            <w:tcW w:w="6520" w:type="dxa"/>
          </w:tcPr>
          <w:p w14:paraId="07319DAE"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PRx site height (4Z) </w:t>
            </w:r>
          </w:p>
        </w:tc>
      </w:tr>
      <w:tr w:rsidR="003448C0" w:rsidRPr="009723D4" w14:paraId="64A67EAA" w14:textId="77777777" w:rsidTr="001C6A10">
        <w:trPr>
          <w:trHeight w:val="110"/>
        </w:trPr>
        <w:tc>
          <w:tcPr>
            <w:tcW w:w="954" w:type="dxa"/>
          </w:tcPr>
          <w:p w14:paraId="21FA561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1106 </w:t>
            </w:r>
          </w:p>
        </w:tc>
        <w:tc>
          <w:tcPr>
            <w:tcW w:w="6520" w:type="dxa"/>
          </w:tcPr>
          <w:p w14:paraId="1BC4B6D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PTx azimuth (9A) </w:t>
            </w:r>
          </w:p>
        </w:tc>
      </w:tr>
      <w:tr w:rsidR="003448C0" w:rsidRPr="009723D4" w14:paraId="4C0EFB95" w14:textId="77777777" w:rsidTr="001C6A10">
        <w:trPr>
          <w:trHeight w:val="110"/>
        </w:trPr>
        <w:tc>
          <w:tcPr>
            <w:tcW w:w="954" w:type="dxa"/>
          </w:tcPr>
          <w:p w14:paraId="62561A9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1107 </w:t>
            </w:r>
          </w:p>
        </w:tc>
        <w:tc>
          <w:tcPr>
            <w:tcW w:w="6520" w:type="dxa"/>
          </w:tcPr>
          <w:p w14:paraId="1C46329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PRx azimuth (9A) </w:t>
            </w:r>
          </w:p>
        </w:tc>
      </w:tr>
      <w:tr w:rsidR="003448C0" w:rsidRPr="009723D4" w14:paraId="0E0D6970" w14:textId="77777777" w:rsidTr="001C6A10">
        <w:trPr>
          <w:trHeight w:val="110"/>
        </w:trPr>
        <w:tc>
          <w:tcPr>
            <w:tcW w:w="954" w:type="dxa"/>
          </w:tcPr>
          <w:p w14:paraId="75D6563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1108 </w:t>
            </w:r>
          </w:p>
        </w:tc>
        <w:tc>
          <w:tcPr>
            <w:tcW w:w="6520" w:type="dxa"/>
          </w:tcPr>
          <w:p w14:paraId="3AB6B36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PTx elevation (9B) </w:t>
            </w:r>
          </w:p>
        </w:tc>
      </w:tr>
      <w:tr w:rsidR="003448C0" w:rsidRPr="009723D4" w14:paraId="15B2A106" w14:textId="77777777" w:rsidTr="001C6A10">
        <w:trPr>
          <w:trHeight w:val="110"/>
        </w:trPr>
        <w:tc>
          <w:tcPr>
            <w:tcW w:w="954" w:type="dxa"/>
          </w:tcPr>
          <w:p w14:paraId="33929A3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1109 </w:t>
            </w:r>
          </w:p>
        </w:tc>
        <w:tc>
          <w:tcPr>
            <w:tcW w:w="6520" w:type="dxa"/>
          </w:tcPr>
          <w:p w14:paraId="1A3245F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PRx elevation (9B) </w:t>
            </w:r>
          </w:p>
        </w:tc>
      </w:tr>
      <w:tr w:rsidR="003448C0" w:rsidRPr="009723D4" w14:paraId="31DBB297" w14:textId="77777777" w:rsidTr="001C6A10">
        <w:trPr>
          <w:trHeight w:val="110"/>
        </w:trPr>
        <w:tc>
          <w:tcPr>
            <w:tcW w:w="954" w:type="dxa"/>
          </w:tcPr>
          <w:p w14:paraId="00D80E9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1110 </w:t>
            </w:r>
          </w:p>
        </w:tc>
        <w:tc>
          <w:tcPr>
            <w:tcW w:w="6520" w:type="dxa"/>
          </w:tcPr>
          <w:p w14:paraId="7BB38AA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PTx line losses (9L) </w:t>
            </w:r>
          </w:p>
        </w:tc>
      </w:tr>
      <w:tr w:rsidR="003448C0" w:rsidRPr="009723D4" w14:paraId="1DBA31B2" w14:textId="77777777" w:rsidTr="001C6A10">
        <w:trPr>
          <w:trHeight w:val="110"/>
        </w:trPr>
        <w:tc>
          <w:tcPr>
            <w:tcW w:w="954" w:type="dxa"/>
          </w:tcPr>
          <w:p w14:paraId="545F229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1111 </w:t>
            </w:r>
          </w:p>
        </w:tc>
        <w:tc>
          <w:tcPr>
            <w:tcW w:w="6520" w:type="dxa"/>
          </w:tcPr>
          <w:p w14:paraId="60BF15F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PRx line losses (9L) </w:t>
            </w:r>
          </w:p>
        </w:tc>
      </w:tr>
      <w:tr w:rsidR="003448C0" w:rsidRPr="009723D4" w14:paraId="1030546B" w14:textId="77777777" w:rsidTr="001C6A10">
        <w:trPr>
          <w:trHeight w:val="110"/>
        </w:trPr>
        <w:tc>
          <w:tcPr>
            <w:tcW w:w="954" w:type="dxa"/>
          </w:tcPr>
          <w:p w14:paraId="0B113D6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1112 </w:t>
            </w:r>
          </w:p>
        </w:tc>
        <w:tc>
          <w:tcPr>
            <w:tcW w:w="6520" w:type="dxa"/>
          </w:tcPr>
          <w:p w14:paraId="2F6D53B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PTx antenna height (9Y) </w:t>
            </w:r>
          </w:p>
        </w:tc>
      </w:tr>
      <w:tr w:rsidR="003448C0" w:rsidRPr="009723D4" w14:paraId="6A8FE607" w14:textId="77777777" w:rsidTr="001C6A10">
        <w:trPr>
          <w:trHeight w:val="110"/>
        </w:trPr>
        <w:tc>
          <w:tcPr>
            <w:tcW w:w="954" w:type="dxa"/>
          </w:tcPr>
          <w:p w14:paraId="2923394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1113 </w:t>
            </w:r>
          </w:p>
        </w:tc>
        <w:tc>
          <w:tcPr>
            <w:tcW w:w="6520" w:type="dxa"/>
          </w:tcPr>
          <w:p w14:paraId="475A342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PRx antenna height (9Y) </w:t>
            </w:r>
          </w:p>
        </w:tc>
      </w:tr>
      <w:tr w:rsidR="003448C0" w:rsidRPr="009723D4" w14:paraId="16315232" w14:textId="77777777" w:rsidTr="001C6A10">
        <w:trPr>
          <w:trHeight w:val="110"/>
        </w:trPr>
        <w:tc>
          <w:tcPr>
            <w:tcW w:w="954" w:type="dxa"/>
          </w:tcPr>
          <w:p w14:paraId="2D78924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1114 </w:t>
            </w:r>
          </w:p>
        </w:tc>
        <w:tc>
          <w:tcPr>
            <w:tcW w:w="6520" w:type="dxa"/>
          </w:tcPr>
          <w:p w14:paraId="059091AD"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PTx antenna gain (in 9X) </w:t>
            </w:r>
          </w:p>
        </w:tc>
      </w:tr>
      <w:tr w:rsidR="003448C0" w:rsidRPr="009723D4" w14:paraId="3F55F38D" w14:textId="77777777" w:rsidTr="001C6A10">
        <w:trPr>
          <w:trHeight w:val="110"/>
        </w:trPr>
        <w:tc>
          <w:tcPr>
            <w:tcW w:w="954" w:type="dxa"/>
          </w:tcPr>
          <w:p w14:paraId="7D2B126A"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1115 </w:t>
            </w:r>
          </w:p>
        </w:tc>
        <w:tc>
          <w:tcPr>
            <w:tcW w:w="6520" w:type="dxa"/>
          </w:tcPr>
          <w:p w14:paraId="786E6CE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PRx antenna gain (in 9X) </w:t>
            </w:r>
          </w:p>
        </w:tc>
      </w:tr>
      <w:tr w:rsidR="003448C0" w:rsidRPr="009723D4" w14:paraId="6AB9D9AF" w14:textId="77777777" w:rsidTr="001C6A10">
        <w:trPr>
          <w:trHeight w:val="110"/>
        </w:trPr>
        <w:tc>
          <w:tcPr>
            <w:tcW w:w="954" w:type="dxa"/>
          </w:tcPr>
          <w:p w14:paraId="5F6D434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1116 </w:t>
            </w:r>
          </w:p>
        </w:tc>
        <w:tc>
          <w:tcPr>
            <w:tcW w:w="6520" w:type="dxa"/>
          </w:tcPr>
          <w:p w14:paraId="7DBA2F6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position = PRx position; calculations not possible </w:t>
            </w:r>
          </w:p>
        </w:tc>
      </w:tr>
      <w:tr w:rsidR="003448C0" w:rsidRPr="009723D4" w14:paraId="5D907636" w14:textId="77777777" w:rsidTr="001C6A10">
        <w:trPr>
          <w:trHeight w:val="110"/>
        </w:trPr>
        <w:tc>
          <w:tcPr>
            <w:tcW w:w="954" w:type="dxa"/>
          </w:tcPr>
          <w:p w14:paraId="76E1093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1118 </w:t>
            </w:r>
          </w:p>
        </w:tc>
        <w:tc>
          <w:tcPr>
            <w:tcW w:w="6520" w:type="dxa"/>
          </w:tcPr>
          <w:p w14:paraId="322C038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PTx position = Rx position; calculations not possible </w:t>
            </w:r>
          </w:p>
        </w:tc>
      </w:tr>
      <w:tr w:rsidR="003448C0" w:rsidRPr="009723D4" w14:paraId="57437028" w14:textId="77777777" w:rsidTr="001C6A10">
        <w:trPr>
          <w:trHeight w:val="110"/>
        </w:trPr>
        <w:tc>
          <w:tcPr>
            <w:tcW w:w="954" w:type="dxa"/>
          </w:tcPr>
          <w:p w14:paraId="0A13CE7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1203 </w:t>
            </w:r>
          </w:p>
        </w:tc>
        <w:tc>
          <w:tcPr>
            <w:tcW w:w="6520" w:type="dxa"/>
          </w:tcPr>
          <w:p w14:paraId="34E52ED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Tx copolar radiation pattern (part of 9X) </w:t>
            </w:r>
          </w:p>
        </w:tc>
      </w:tr>
      <w:tr w:rsidR="003448C0" w:rsidRPr="009723D4" w14:paraId="47618A8A" w14:textId="77777777" w:rsidTr="001C6A10">
        <w:trPr>
          <w:trHeight w:val="110"/>
        </w:trPr>
        <w:tc>
          <w:tcPr>
            <w:tcW w:w="954" w:type="dxa"/>
          </w:tcPr>
          <w:p w14:paraId="51329E4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1204 </w:t>
            </w:r>
          </w:p>
        </w:tc>
        <w:tc>
          <w:tcPr>
            <w:tcW w:w="6520" w:type="dxa"/>
          </w:tcPr>
          <w:p w14:paraId="1DEDD06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Tx copolar radiation pattern data (part of 9X) </w:t>
            </w:r>
          </w:p>
        </w:tc>
      </w:tr>
      <w:tr w:rsidR="003448C0" w:rsidRPr="009723D4" w14:paraId="098049A3" w14:textId="77777777" w:rsidTr="001C6A10">
        <w:trPr>
          <w:trHeight w:val="110"/>
        </w:trPr>
        <w:tc>
          <w:tcPr>
            <w:tcW w:w="954" w:type="dxa"/>
          </w:tcPr>
          <w:p w14:paraId="040C98A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1205 </w:t>
            </w:r>
          </w:p>
        </w:tc>
        <w:tc>
          <w:tcPr>
            <w:tcW w:w="6520" w:type="dxa"/>
          </w:tcPr>
          <w:p w14:paraId="7249850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Tx copolar antenna data (part of 9X) </w:t>
            </w:r>
          </w:p>
        </w:tc>
      </w:tr>
      <w:tr w:rsidR="003448C0" w:rsidRPr="009723D4" w14:paraId="326CA0EB" w14:textId="77777777" w:rsidTr="001C6A10">
        <w:trPr>
          <w:trHeight w:val="110"/>
        </w:trPr>
        <w:tc>
          <w:tcPr>
            <w:tcW w:w="954" w:type="dxa"/>
          </w:tcPr>
          <w:p w14:paraId="1995B6C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1206 </w:t>
            </w:r>
          </w:p>
        </w:tc>
        <w:tc>
          <w:tcPr>
            <w:tcW w:w="6520" w:type="dxa"/>
          </w:tcPr>
          <w:p w14:paraId="1F91AB7D"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Tx crosspolar radiation pattern (part of 9X) </w:t>
            </w:r>
          </w:p>
        </w:tc>
      </w:tr>
      <w:tr w:rsidR="003448C0" w:rsidRPr="009723D4" w14:paraId="7CF5EC88" w14:textId="77777777" w:rsidTr="001C6A10">
        <w:trPr>
          <w:trHeight w:val="110"/>
        </w:trPr>
        <w:tc>
          <w:tcPr>
            <w:tcW w:w="954" w:type="dxa"/>
          </w:tcPr>
          <w:p w14:paraId="0C662E4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lastRenderedPageBreak/>
              <w:t xml:space="preserve">1207 </w:t>
            </w:r>
          </w:p>
        </w:tc>
        <w:tc>
          <w:tcPr>
            <w:tcW w:w="6520" w:type="dxa"/>
          </w:tcPr>
          <w:p w14:paraId="470A9B5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Tx crosspolar radiation pattern data (part of 9X) </w:t>
            </w:r>
          </w:p>
        </w:tc>
      </w:tr>
      <w:tr w:rsidR="003448C0" w:rsidRPr="009723D4" w14:paraId="053DDA85" w14:textId="77777777" w:rsidTr="001C6A10">
        <w:trPr>
          <w:trHeight w:val="110"/>
        </w:trPr>
        <w:tc>
          <w:tcPr>
            <w:tcW w:w="954" w:type="dxa"/>
          </w:tcPr>
          <w:p w14:paraId="018029C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1208 </w:t>
            </w:r>
          </w:p>
        </w:tc>
        <w:tc>
          <w:tcPr>
            <w:tcW w:w="6520" w:type="dxa"/>
          </w:tcPr>
          <w:p w14:paraId="2CCE667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Tx crosspolar antenna data (part of 9X) </w:t>
            </w:r>
          </w:p>
        </w:tc>
      </w:tr>
      <w:tr w:rsidR="003448C0" w:rsidRPr="009723D4" w14:paraId="094D9ADC" w14:textId="77777777" w:rsidTr="001C6A10">
        <w:trPr>
          <w:trHeight w:val="110"/>
        </w:trPr>
        <w:tc>
          <w:tcPr>
            <w:tcW w:w="954" w:type="dxa"/>
          </w:tcPr>
          <w:p w14:paraId="30F4E5E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1209 </w:t>
            </w:r>
          </w:p>
        </w:tc>
        <w:tc>
          <w:tcPr>
            <w:tcW w:w="6520" w:type="dxa"/>
          </w:tcPr>
          <w:p w14:paraId="3E24153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Rx copolar radiation pattern (part of 9X) </w:t>
            </w:r>
          </w:p>
        </w:tc>
      </w:tr>
      <w:tr w:rsidR="003448C0" w:rsidRPr="009723D4" w14:paraId="7E226EC9" w14:textId="77777777" w:rsidTr="001C6A10">
        <w:trPr>
          <w:trHeight w:val="110"/>
        </w:trPr>
        <w:tc>
          <w:tcPr>
            <w:tcW w:w="954" w:type="dxa"/>
          </w:tcPr>
          <w:p w14:paraId="013A9F9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1210 </w:t>
            </w:r>
          </w:p>
        </w:tc>
        <w:tc>
          <w:tcPr>
            <w:tcW w:w="6520" w:type="dxa"/>
          </w:tcPr>
          <w:p w14:paraId="41087FF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Rx copolar radiation pattern data (part of 9X) </w:t>
            </w:r>
          </w:p>
        </w:tc>
      </w:tr>
      <w:tr w:rsidR="003448C0" w:rsidRPr="009723D4" w14:paraId="093B31BD" w14:textId="77777777" w:rsidTr="001C6A10">
        <w:trPr>
          <w:trHeight w:val="110"/>
        </w:trPr>
        <w:tc>
          <w:tcPr>
            <w:tcW w:w="954" w:type="dxa"/>
          </w:tcPr>
          <w:p w14:paraId="0A011FF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1211 </w:t>
            </w:r>
          </w:p>
        </w:tc>
        <w:tc>
          <w:tcPr>
            <w:tcW w:w="6520" w:type="dxa"/>
          </w:tcPr>
          <w:p w14:paraId="68330B0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Rx copolar antenna data (part of 9X) </w:t>
            </w:r>
          </w:p>
        </w:tc>
      </w:tr>
      <w:tr w:rsidR="003448C0" w:rsidRPr="009723D4" w14:paraId="50118522" w14:textId="77777777" w:rsidTr="001C6A10">
        <w:trPr>
          <w:trHeight w:val="110"/>
        </w:trPr>
        <w:tc>
          <w:tcPr>
            <w:tcW w:w="954" w:type="dxa"/>
          </w:tcPr>
          <w:p w14:paraId="3EEFCE7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1212 </w:t>
            </w:r>
          </w:p>
        </w:tc>
        <w:tc>
          <w:tcPr>
            <w:tcW w:w="6520" w:type="dxa"/>
          </w:tcPr>
          <w:p w14:paraId="10D17F6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Rx crosspolar radiation pattern (part of 9X) </w:t>
            </w:r>
          </w:p>
        </w:tc>
      </w:tr>
      <w:tr w:rsidR="003448C0" w:rsidRPr="009723D4" w14:paraId="1C75EC36" w14:textId="77777777" w:rsidTr="001C6A10">
        <w:trPr>
          <w:trHeight w:val="110"/>
        </w:trPr>
        <w:tc>
          <w:tcPr>
            <w:tcW w:w="954" w:type="dxa"/>
          </w:tcPr>
          <w:p w14:paraId="4B2D46B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1213 </w:t>
            </w:r>
          </w:p>
        </w:tc>
        <w:tc>
          <w:tcPr>
            <w:tcW w:w="6520" w:type="dxa"/>
          </w:tcPr>
          <w:p w14:paraId="22FE9A6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Rx crosspolar radiation pattern data (part of 9X) </w:t>
            </w:r>
          </w:p>
        </w:tc>
      </w:tr>
      <w:tr w:rsidR="003448C0" w:rsidRPr="009723D4" w14:paraId="1AAF6E20" w14:textId="77777777" w:rsidTr="001C6A10">
        <w:trPr>
          <w:trHeight w:val="110"/>
        </w:trPr>
        <w:tc>
          <w:tcPr>
            <w:tcW w:w="954" w:type="dxa"/>
          </w:tcPr>
          <w:p w14:paraId="72F38D1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1214 </w:t>
            </w:r>
          </w:p>
        </w:tc>
        <w:tc>
          <w:tcPr>
            <w:tcW w:w="6520" w:type="dxa"/>
          </w:tcPr>
          <w:p w14:paraId="04786B0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Rx crosspolar antenna data (part of 9X) </w:t>
            </w:r>
          </w:p>
        </w:tc>
      </w:tr>
      <w:tr w:rsidR="003448C0" w:rsidRPr="009723D4" w14:paraId="30E32F25" w14:textId="77777777" w:rsidTr="001C6A10">
        <w:trPr>
          <w:trHeight w:val="110"/>
        </w:trPr>
        <w:tc>
          <w:tcPr>
            <w:tcW w:w="954" w:type="dxa"/>
          </w:tcPr>
          <w:p w14:paraId="57206F0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1215 </w:t>
            </w:r>
          </w:p>
        </w:tc>
        <w:tc>
          <w:tcPr>
            <w:tcW w:w="6520" w:type="dxa"/>
          </w:tcPr>
          <w:p w14:paraId="1250629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Invalid PTx polarization (9D) </w:t>
            </w:r>
          </w:p>
        </w:tc>
      </w:tr>
      <w:tr w:rsidR="003448C0" w:rsidRPr="009723D4" w14:paraId="25B84AA8" w14:textId="77777777" w:rsidTr="001C6A10">
        <w:trPr>
          <w:trHeight w:val="110"/>
        </w:trPr>
        <w:tc>
          <w:tcPr>
            <w:tcW w:w="954" w:type="dxa"/>
          </w:tcPr>
          <w:p w14:paraId="169474B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1216 </w:t>
            </w:r>
          </w:p>
        </w:tc>
        <w:tc>
          <w:tcPr>
            <w:tcW w:w="6520" w:type="dxa"/>
          </w:tcPr>
          <w:p w14:paraId="584D3A0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Invalid PRx polarization (9D) </w:t>
            </w:r>
          </w:p>
        </w:tc>
      </w:tr>
      <w:tr w:rsidR="003448C0" w:rsidRPr="009723D4" w14:paraId="42E7A427" w14:textId="77777777" w:rsidTr="001C6A10">
        <w:trPr>
          <w:trHeight w:val="110"/>
        </w:trPr>
        <w:tc>
          <w:tcPr>
            <w:tcW w:w="954" w:type="dxa"/>
          </w:tcPr>
          <w:p w14:paraId="2A14CB4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1217 </w:t>
            </w:r>
          </w:p>
        </w:tc>
        <w:tc>
          <w:tcPr>
            <w:tcW w:w="6520" w:type="dxa"/>
          </w:tcPr>
          <w:p w14:paraId="7AC717C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Invalid Tx polarization (9D) </w:t>
            </w:r>
          </w:p>
        </w:tc>
      </w:tr>
      <w:tr w:rsidR="003448C0" w:rsidRPr="009723D4" w14:paraId="3B10E731" w14:textId="77777777" w:rsidTr="001C6A10">
        <w:trPr>
          <w:trHeight w:val="110"/>
        </w:trPr>
        <w:tc>
          <w:tcPr>
            <w:tcW w:w="954" w:type="dxa"/>
          </w:tcPr>
          <w:p w14:paraId="4B91400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1218 </w:t>
            </w:r>
          </w:p>
        </w:tc>
        <w:tc>
          <w:tcPr>
            <w:tcW w:w="6520" w:type="dxa"/>
          </w:tcPr>
          <w:p w14:paraId="1E5196B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Invalid Rx polarization (9D) </w:t>
            </w:r>
          </w:p>
        </w:tc>
      </w:tr>
      <w:tr w:rsidR="003448C0" w:rsidRPr="009723D4" w14:paraId="79AA5456" w14:textId="77777777" w:rsidTr="001C6A10">
        <w:trPr>
          <w:trHeight w:val="110"/>
        </w:trPr>
        <w:tc>
          <w:tcPr>
            <w:tcW w:w="954" w:type="dxa"/>
          </w:tcPr>
          <w:p w14:paraId="1282196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1219 </w:t>
            </w:r>
          </w:p>
        </w:tc>
        <w:tc>
          <w:tcPr>
            <w:tcW w:w="6520" w:type="dxa"/>
          </w:tcPr>
          <w:p w14:paraId="2415F6D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PTx copolar radiation pattern (part of 9X) </w:t>
            </w:r>
          </w:p>
        </w:tc>
      </w:tr>
      <w:tr w:rsidR="003448C0" w:rsidRPr="009723D4" w14:paraId="7F268BB9" w14:textId="77777777" w:rsidTr="001C6A10">
        <w:trPr>
          <w:trHeight w:val="110"/>
        </w:trPr>
        <w:tc>
          <w:tcPr>
            <w:tcW w:w="954" w:type="dxa"/>
          </w:tcPr>
          <w:p w14:paraId="1672721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1220 </w:t>
            </w:r>
          </w:p>
        </w:tc>
        <w:tc>
          <w:tcPr>
            <w:tcW w:w="6520" w:type="dxa"/>
          </w:tcPr>
          <w:p w14:paraId="3F8F7FC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PRx copolar radiation pattern (part of 9X) </w:t>
            </w:r>
          </w:p>
        </w:tc>
      </w:tr>
      <w:tr w:rsidR="003448C0" w:rsidRPr="009723D4" w14:paraId="1A164580" w14:textId="77777777" w:rsidTr="001C6A10">
        <w:trPr>
          <w:trHeight w:val="110"/>
        </w:trPr>
        <w:tc>
          <w:tcPr>
            <w:tcW w:w="954" w:type="dxa"/>
          </w:tcPr>
          <w:p w14:paraId="04CB378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1221 </w:t>
            </w:r>
          </w:p>
        </w:tc>
        <w:tc>
          <w:tcPr>
            <w:tcW w:w="6520" w:type="dxa"/>
          </w:tcPr>
          <w:p w14:paraId="031D677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PTx copolar radiation pattern data (part of 9X) </w:t>
            </w:r>
          </w:p>
        </w:tc>
      </w:tr>
      <w:tr w:rsidR="003448C0" w:rsidRPr="009723D4" w14:paraId="30927700" w14:textId="77777777" w:rsidTr="001C6A10">
        <w:trPr>
          <w:trHeight w:val="110"/>
        </w:trPr>
        <w:tc>
          <w:tcPr>
            <w:tcW w:w="954" w:type="dxa"/>
          </w:tcPr>
          <w:p w14:paraId="6375051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1222 </w:t>
            </w:r>
          </w:p>
        </w:tc>
        <w:tc>
          <w:tcPr>
            <w:tcW w:w="6520" w:type="dxa"/>
          </w:tcPr>
          <w:p w14:paraId="1B51EA3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PRx copolar radiation pattern data (part of 9X) </w:t>
            </w:r>
          </w:p>
        </w:tc>
      </w:tr>
      <w:tr w:rsidR="003448C0" w:rsidRPr="009723D4" w14:paraId="568A0417" w14:textId="77777777" w:rsidTr="001C6A10">
        <w:trPr>
          <w:trHeight w:val="110"/>
        </w:trPr>
        <w:tc>
          <w:tcPr>
            <w:tcW w:w="954" w:type="dxa"/>
          </w:tcPr>
          <w:p w14:paraId="7DEC17F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1223 </w:t>
            </w:r>
          </w:p>
        </w:tc>
        <w:tc>
          <w:tcPr>
            <w:tcW w:w="6520" w:type="dxa"/>
          </w:tcPr>
          <w:p w14:paraId="6561085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PTx copolar antenna data (part of 9X) </w:t>
            </w:r>
          </w:p>
        </w:tc>
      </w:tr>
      <w:tr w:rsidR="003448C0" w:rsidRPr="009723D4" w14:paraId="72221E1E" w14:textId="77777777" w:rsidTr="001C6A10">
        <w:trPr>
          <w:trHeight w:val="110"/>
        </w:trPr>
        <w:tc>
          <w:tcPr>
            <w:tcW w:w="954" w:type="dxa"/>
          </w:tcPr>
          <w:p w14:paraId="07CBC45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1224 </w:t>
            </w:r>
          </w:p>
        </w:tc>
        <w:tc>
          <w:tcPr>
            <w:tcW w:w="6520" w:type="dxa"/>
          </w:tcPr>
          <w:p w14:paraId="2F3728B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PRx copolar antenna data (part of 9X) </w:t>
            </w:r>
          </w:p>
        </w:tc>
      </w:tr>
      <w:tr w:rsidR="003448C0" w:rsidRPr="009723D4" w14:paraId="1818DB05" w14:textId="77777777" w:rsidTr="001C6A10">
        <w:trPr>
          <w:trHeight w:val="110"/>
        </w:trPr>
        <w:tc>
          <w:tcPr>
            <w:tcW w:w="954" w:type="dxa"/>
          </w:tcPr>
          <w:p w14:paraId="21EA47B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1225 </w:t>
            </w:r>
          </w:p>
        </w:tc>
        <w:tc>
          <w:tcPr>
            <w:tcW w:w="6520" w:type="dxa"/>
          </w:tcPr>
          <w:p w14:paraId="33CE9AE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PTx crosspolar radiation pattern (part of 9X) </w:t>
            </w:r>
          </w:p>
        </w:tc>
      </w:tr>
      <w:tr w:rsidR="003448C0" w:rsidRPr="009723D4" w14:paraId="61510A1E" w14:textId="77777777" w:rsidTr="001C6A10">
        <w:trPr>
          <w:trHeight w:val="110"/>
        </w:trPr>
        <w:tc>
          <w:tcPr>
            <w:tcW w:w="954" w:type="dxa"/>
          </w:tcPr>
          <w:p w14:paraId="0C971F8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1226 </w:t>
            </w:r>
          </w:p>
        </w:tc>
        <w:tc>
          <w:tcPr>
            <w:tcW w:w="6520" w:type="dxa"/>
          </w:tcPr>
          <w:p w14:paraId="1CA0D67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PRx crosspolar radiation pattern (part of 9X) </w:t>
            </w:r>
          </w:p>
        </w:tc>
      </w:tr>
      <w:tr w:rsidR="003448C0" w:rsidRPr="009723D4" w14:paraId="509C1606" w14:textId="77777777" w:rsidTr="001C6A10">
        <w:trPr>
          <w:trHeight w:val="110"/>
        </w:trPr>
        <w:tc>
          <w:tcPr>
            <w:tcW w:w="954" w:type="dxa"/>
          </w:tcPr>
          <w:p w14:paraId="7CFE0E2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1227 </w:t>
            </w:r>
          </w:p>
        </w:tc>
        <w:tc>
          <w:tcPr>
            <w:tcW w:w="6520" w:type="dxa"/>
          </w:tcPr>
          <w:p w14:paraId="397174D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PTx crosspolar radiation pattern data (part of 9X) </w:t>
            </w:r>
          </w:p>
        </w:tc>
      </w:tr>
      <w:tr w:rsidR="003448C0" w:rsidRPr="009723D4" w14:paraId="44D7E2F3" w14:textId="77777777" w:rsidTr="001C6A10">
        <w:trPr>
          <w:trHeight w:val="110"/>
        </w:trPr>
        <w:tc>
          <w:tcPr>
            <w:tcW w:w="954" w:type="dxa"/>
          </w:tcPr>
          <w:p w14:paraId="0F05CDA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1228 </w:t>
            </w:r>
          </w:p>
        </w:tc>
        <w:tc>
          <w:tcPr>
            <w:tcW w:w="6520" w:type="dxa"/>
          </w:tcPr>
          <w:p w14:paraId="6CB05C7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PRx crosspolar radiation pattern data (part of 9X) </w:t>
            </w:r>
          </w:p>
        </w:tc>
      </w:tr>
      <w:tr w:rsidR="003448C0" w:rsidRPr="009723D4" w14:paraId="61A7FEDC" w14:textId="77777777" w:rsidTr="001C6A10">
        <w:trPr>
          <w:trHeight w:val="110"/>
        </w:trPr>
        <w:tc>
          <w:tcPr>
            <w:tcW w:w="954" w:type="dxa"/>
          </w:tcPr>
          <w:p w14:paraId="292A543A"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1229 </w:t>
            </w:r>
          </w:p>
        </w:tc>
        <w:tc>
          <w:tcPr>
            <w:tcW w:w="6520" w:type="dxa"/>
          </w:tcPr>
          <w:p w14:paraId="57EE07A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PTx crosspolar antenna data (part of 9X) </w:t>
            </w:r>
          </w:p>
        </w:tc>
      </w:tr>
      <w:tr w:rsidR="003448C0" w:rsidRPr="009723D4" w14:paraId="585C9F20" w14:textId="77777777" w:rsidTr="001C6A10">
        <w:trPr>
          <w:trHeight w:val="110"/>
        </w:trPr>
        <w:tc>
          <w:tcPr>
            <w:tcW w:w="954" w:type="dxa"/>
          </w:tcPr>
          <w:p w14:paraId="04E9276D"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1230 </w:t>
            </w:r>
          </w:p>
        </w:tc>
        <w:tc>
          <w:tcPr>
            <w:tcW w:w="6520" w:type="dxa"/>
          </w:tcPr>
          <w:p w14:paraId="7F9A2A7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PRx crosspolar antenna data (part of 9X) </w:t>
            </w:r>
          </w:p>
        </w:tc>
      </w:tr>
      <w:tr w:rsidR="003448C0" w:rsidRPr="009723D4" w14:paraId="382D9BE9" w14:textId="77777777" w:rsidTr="001C6A10">
        <w:trPr>
          <w:trHeight w:val="110"/>
        </w:trPr>
        <w:tc>
          <w:tcPr>
            <w:tcW w:w="954" w:type="dxa"/>
          </w:tcPr>
          <w:p w14:paraId="745184E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1233 </w:t>
            </w:r>
          </w:p>
        </w:tc>
        <w:tc>
          <w:tcPr>
            <w:tcW w:w="6520" w:type="dxa"/>
          </w:tcPr>
          <w:p w14:paraId="7665BDC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spectrum mask has less than 2 pairs of frequency and attenuation </w:t>
            </w:r>
          </w:p>
        </w:tc>
      </w:tr>
      <w:tr w:rsidR="003448C0" w:rsidRPr="009723D4" w14:paraId="79FD69EA" w14:textId="77777777" w:rsidTr="001C6A10">
        <w:trPr>
          <w:trHeight w:val="110"/>
        </w:trPr>
        <w:tc>
          <w:tcPr>
            <w:tcW w:w="954" w:type="dxa"/>
          </w:tcPr>
          <w:p w14:paraId="48C30AC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1234 </w:t>
            </w:r>
          </w:p>
        </w:tc>
        <w:tc>
          <w:tcPr>
            <w:tcW w:w="6520" w:type="dxa"/>
          </w:tcPr>
          <w:p w14:paraId="7D81DCB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selectivity mask has less than 2 pairs of frequency and attenuatio </w:t>
            </w:r>
          </w:p>
        </w:tc>
      </w:tr>
      <w:tr w:rsidR="003448C0" w:rsidRPr="009723D4" w14:paraId="567F076A" w14:textId="77777777" w:rsidTr="001C6A10">
        <w:trPr>
          <w:trHeight w:val="110"/>
        </w:trPr>
        <w:tc>
          <w:tcPr>
            <w:tcW w:w="954" w:type="dxa"/>
          </w:tcPr>
          <w:p w14:paraId="09D5259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1235 </w:t>
            </w:r>
          </w:p>
        </w:tc>
        <w:tc>
          <w:tcPr>
            <w:tcW w:w="6520" w:type="dxa"/>
          </w:tcPr>
          <w:p w14:paraId="510F641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Last attenuation of Tx spectrum mask &lt; 40 dB </w:t>
            </w:r>
          </w:p>
        </w:tc>
      </w:tr>
      <w:tr w:rsidR="003448C0" w:rsidRPr="009723D4" w14:paraId="58359F23" w14:textId="77777777" w:rsidTr="001C6A10">
        <w:trPr>
          <w:trHeight w:val="110"/>
        </w:trPr>
        <w:tc>
          <w:tcPr>
            <w:tcW w:w="954" w:type="dxa"/>
          </w:tcPr>
          <w:p w14:paraId="624C578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1236 </w:t>
            </w:r>
          </w:p>
        </w:tc>
        <w:tc>
          <w:tcPr>
            <w:tcW w:w="6520" w:type="dxa"/>
          </w:tcPr>
          <w:p w14:paraId="25C6D71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Last attenuation of Rx selectivity mask &lt; 40 dB </w:t>
            </w:r>
          </w:p>
        </w:tc>
      </w:tr>
      <w:tr w:rsidR="003448C0" w:rsidRPr="009723D4" w14:paraId="1025D232" w14:textId="77777777" w:rsidTr="001C6A10">
        <w:trPr>
          <w:trHeight w:val="110"/>
        </w:trPr>
        <w:tc>
          <w:tcPr>
            <w:tcW w:w="954" w:type="dxa"/>
          </w:tcPr>
          <w:p w14:paraId="1C26D42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1237 </w:t>
            </w:r>
          </w:p>
        </w:tc>
        <w:tc>
          <w:tcPr>
            <w:tcW w:w="6520" w:type="dxa"/>
          </w:tcPr>
          <w:p w14:paraId="18A5151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opening the result file </w:t>
            </w:r>
          </w:p>
        </w:tc>
      </w:tr>
      <w:tr w:rsidR="003448C0" w:rsidRPr="009723D4" w14:paraId="3F899FBA" w14:textId="77777777" w:rsidTr="001C6A10">
        <w:trPr>
          <w:trHeight w:val="110"/>
        </w:trPr>
        <w:tc>
          <w:tcPr>
            <w:tcW w:w="954" w:type="dxa"/>
          </w:tcPr>
          <w:p w14:paraId="15FD714D"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1238 </w:t>
            </w:r>
          </w:p>
        </w:tc>
        <w:tc>
          <w:tcPr>
            <w:tcW w:w="6520" w:type="dxa"/>
          </w:tcPr>
          <w:p w14:paraId="36F0661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writing data to the result file </w:t>
            </w:r>
          </w:p>
        </w:tc>
      </w:tr>
      <w:tr w:rsidR="003448C0" w:rsidRPr="009723D4" w14:paraId="062BCABF" w14:textId="77777777" w:rsidTr="001C6A10">
        <w:trPr>
          <w:trHeight w:val="110"/>
        </w:trPr>
        <w:tc>
          <w:tcPr>
            <w:tcW w:w="954" w:type="dxa"/>
          </w:tcPr>
          <w:p w14:paraId="1DC189D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1241 </w:t>
            </w:r>
          </w:p>
        </w:tc>
        <w:tc>
          <w:tcPr>
            <w:tcW w:w="6520" w:type="dxa"/>
          </w:tcPr>
          <w:p w14:paraId="24D122A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name of transmitter equipment class (7G1) </w:t>
            </w:r>
          </w:p>
        </w:tc>
      </w:tr>
      <w:tr w:rsidR="003448C0" w:rsidRPr="009723D4" w14:paraId="58B80677" w14:textId="77777777" w:rsidTr="001C6A10">
        <w:trPr>
          <w:trHeight w:val="110"/>
        </w:trPr>
        <w:tc>
          <w:tcPr>
            <w:tcW w:w="954" w:type="dxa"/>
          </w:tcPr>
          <w:p w14:paraId="590DC5F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1242 </w:t>
            </w:r>
          </w:p>
        </w:tc>
        <w:tc>
          <w:tcPr>
            <w:tcW w:w="6520" w:type="dxa"/>
          </w:tcPr>
          <w:p w14:paraId="006FB67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name of receiver equipment class (7G1) </w:t>
            </w:r>
          </w:p>
        </w:tc>
      </w:tr>
      <w:tr w:rsidR="003448C0" w:rsidRPr="009723D4" w14:paraId="67E0147B" w14:textId="77777777" w:rsidTr="001C6A10">
        <w:trPr>
          <w:trHeight w:val="110"/>
        </w:trPr>
        <w:tc>
          <w:tcPr>
            <w:tcW w:w="954" w:type="dxa"/>
          </w:tcPr>
          <w:p w14:paraId="26DCDA2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1243 </w:t>
            </w:r>
          </w:p>
        </w:tc>
        <w:tc>
          <w:tcPr>
            <w:tcW w:w="6520" w:type="dxa"/>
          </w:tcPr>
          <w:p w14:paraId="01A9BDB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No default transmitter mask data (7G) available </w:t>
            </w:r>
          </w:p>
        </w:tc>
      </w:tr>
      <w:tr w:rsidR="003448C0" w:rsidRPr="009723D4" w14:paraId="4EAE28FD" w14:textId="77777777" w:rsidTr="001C6A10">
        <w:trPr>
          <w:trHeight w:val="110"/>
        </w:trPr>
        <w:tc>
          <w:tcPr>
            <w:tcW w:w="954" w:type="dxa"/>
          </w:tcPr>
          <w:p w14:paraId="1A7EAE5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1244 </w:t>
            </w:r>
          </w:p>
        </w:tc>
        <w:tc>
          <w:tcPr>
            <w:tcW w:w="6520" w:type="dxa"/>
          </w:tcPr>
          <w:p w14:paraId="08F2337E"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No default receiver mask data (7G) available </w:t>
            </w:r>
          </w:p>
        </w:tc>
      </w:tr>
      <w:tr w:rsidR="003448C0" w:rsidRPr="009723D4" w14:paraId="5F130B52" w14:textId="77777777" w:rsidTr="001C6A10">
        <w:trPr>
          <w:trHeight w:val="110"/>
        </w:trPr>
        <w:tc>
          <w:tcPr>
            <w:tcW w:w="954" w:type="dxa"/>
          </w:tcPr>
          <w:p w14:paraId="0A673EF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1245 </w:t>
            </w:r>
          </w:p>
        </w:tc>
        <w:tc>
          <w:tcPr>
            <w:tcW w:w="6520" w:type="dxa"/>
          </w:tcPr>
          <w:p w14:paraId="35E64C8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Could not find parameter file hcmrc </w:t>
            </w:r>
          </w:p>
        </w:tc>
      </w:tr>
      <w:tr w:rsidR="003448C0" w:rsidRPr="009723D4" w14:paraId="3ACF64C1" w14:textId="77777777" w:rsidTr="001C6A10">
        <w:trPr>
          <w:trHeight w:val="110"/>
        </w:trPr>
        <w:tc>
          <w:tcPr>
            <w:tcW w:w="954" w:type="dxa"/>
          </w:tcPr>
          <w:p w14:paraId="78A623AD"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1246 </w:t>
            </w:r>
          </w:p>
        </w:tc>
        <w:tc>
          <w:tcPr>
            <w:tcW w:w="6520" w:type="dxa"/>
          </w:tcPr>
          <w:p w14:paraId="18B38A5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Could not open registry key HKEY_LOCAL_MASHINE\Software\HCM </w:t>
            </w:r>
          </w:p>
        </w:tc>
      </w:tr>
      <w:tr w:rsidR="003448C0" w:rsidRPr="009723D4" w14:paraId="709DE8BE" w14:textId="77777777" w:rsidTr="001C6A10">
        <w:trPr>
          <w:trHeight w:val="110"/>
        </w:trPr>
        <w:tc>
          <w:tcPr>
            <w:tcW w:w="954" w:type="dxa"/>
          </w:tcPr>
          <w:p w14:paraId="4159139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1247 </w:t>
            </w:r>
          </w:p>
        </w:tc>
        <w:tc>
          <w:tcPr>
            <w:tcW w:w="6520" w:type="dxa"/>
          </w:tcPr>
          <w:p w14:paraId="1151224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Could not read topo path value from registry </w:t>
            </w:r>
          </w:p>
        </w:tc>
      </w:tr>
      <w:tr w:rsidR="003448C0" w:rsidRPr="009723D4" w14:paraId="59CED4CB" w14:textId="77777777" w:rsidTr="001C6A10">
        <w:trPr>
          <w:trHeight w:val="110"/>
        </w:trPr>
        <w:tc>
          <w:tcPr>
            <w:tcW w:w="954" w:type="dxa"/>
          </w:tcPr>
          <w:p w14:paraId="74F6BC2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1248 </w:t>
            </w:r>
          </w:p>
        </w:tc>
        <w:tc>
          <w:tcPr>
            <w:tcW w:w="6520" w:type="dxa"/>
          </w:tcPr>
          <w:p w14:paraId="389C289D"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channel spacing (7G3) </w:t>
            </w:r>
          </w:p>
        </w:tc>
      </w:tr>
      <w:bookmarkEnd w:id="0"/>
    </w:tbl>
    <w:p w14:paraId="4E66ED29" w14:textId="28751D46" w:rsidR="00F1269A" w:rsidRDefault="00F1269A" w:rsidP="000E6C84">
      <w:pPr>
        <w:ind w:left="-5" w:right="410"/>
      </w:pPr>
    </w:p>
    <w:sectPr w:rsidR="00F1269A" w:rsidSect="00255F6A">
      <w:headerReference w:type="even" r:id="rId50"/>
      <w:headerReference w:type="default" r:id="rId51"/>
      <w:footerReference w:type="even" r:id="rId52"/>
      <w:footerReference w:type="default" r:id="rId53"/>
      <w:headerReference w:type="first" r:id="rId54"/>
      <w:footerReference w:type="first" r:id="rId55"/>
      <w:type w:val="continuous"/>
      <w:pgSz w:w="11906" w:h="16838"/>
      <w:pgMar w:top="1701" w:right="849" w:bottom="1177" w:left="1702"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6123B2" w14:textId="77777777" w:rsidR="00D676F2" w:rsidRDefault="00D676F2">
      <w:pPr>
        <w:spacing w:after="0" w:line="240" w:lineRule="auto"/>
      </w:pPr>
      <w:r>
        <w:separator/>
      </w:r>
    </w:p>
  </w:endnote>
  <w:endnote w:type="continuationSeparator" w:id="0">
    <w:p w14:paraId="27E658CB" w14:textId="77777777" w:rsidR="00D676F2" w:rsidRDefault="00D676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altName w:val="Cambria"/>
    <w:panose1 w:val="02040503050406030204"/>
    <w:charset w:val="CC"/>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90E08" w14:textId="77777777" w:rsidR="007125C1" w:rsidRDefault="007125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DDB9E" w14:textId="77777777" w:rsidR="007125C1" w:rsidRDefault="007125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8BFFF" w14:textId="726B7715" w:rsidR="00BE7D32" w:rsidRPr="00D032D1" w:rsidRDefault="00BE7D32" w:rsidP="00D032D1">
    <w:pPr>
      <w:pStyle w:val="Footer"/>
      <w:jc w:val="center"/>
      <w:rPr>
        <w:rFonts w:ascii="Cambria" w:eastAsia="Times New Roman" w:hAnsi="Cambria" w:cs="Times New Roman"/>
        <w:color w:val="auto"/>
        <w:lang w:val="de-DE"/>
      </w:rPr>
    </w:pPr>
    <w:r w:rsidRPr="003E2DDA">
      <w:rPr>
        <w:rFonts w:ascii="Cambria" w:eastAsia="Times New Roman" w:hAnsi="Cambria" w:cs="Times New Roman"/>
        <w:color w:val="auto"/>
        <w:lang w:val="de-DE"/>
      </w:rPr>
      <w:t xml:space="preserve">Version </w:t>
    </w:r>
    <w:r w:rsidR="00D032D1">
      <w:rPr>
        <w:rFonts w:ascii="Cambria" w:eastAsia="Times New Roman" w:hAnsi="Cambria" w:cs="Times New Roman"/>
        <w:color w:val="auto"/>
      </w:rPr>
      <w:t>4</w:t>
    </w:r>
    <w:r w:rsidRPr="003E2DDA">
      <w:rPr>
        <w:rFonts w:ascii="Cambria" w:eastAsia="Times New Roman" w:hAnsi="Cambria" w:cs="Times New Roman"/>
        <w:color w:val="auto"/>
        <w:lang w:val="de-DE"/>
      </w:rPr>
      <w:t>.</w:t>
    </w:r>
    <w:r w:rsidR="007125C1">
      <w:rPr>
        <w:rFonts w:ascii="Cambria" w:eastAsia="Times New Roman" w:hAnsi="Cambria" w:cs="Times New Roman"/>
        <w:color w:val="auto"/>
        <w:lang w:val="de-DE"/>
      </w:rPr>
      <w:t>1</w:t>
    </w:r>
    <w:r w:rsidRPr="003E2DDA">
      <w:rPr>
        <w:rFonts w:ascii="Cambria" w:eastAsia="Times New Roman" w:hAnsi="Cambria" w:cs="Times New Roman"/>
        <w:color w:val="auto"/>
        <w:lang w:val="de-DE"/>
      </w:rPr>
      <w:t>(</w:t>
    </w:r>
    <w:r w:rsidR="007125C1">
      <w:rPr>
        <w:rFonts w:ascii="Cambria" w:eastAsia="Times New Roman" w:hAnsi="Cambria" w:cs="Times New Roman"/>
        <w:color w:val="auto"/>
      </w:rPr>
      <w:t>March</w:t>
    </w:r>
    <w:r w:rsidR="00AF0C05" w:rsidRPr="003E2DDA">
      <w:rPr>
        <w:rFonts w:ascii="Cambria" w:eastAsia="Times New Roman" w:hAnsi="Cambria" w:cs="Times New Roman"/>
        <w:color w:val="auto"/>
        <w:lang w:val="de-DE"/>
      </w:rPr>
      <w:t xml:space="preserve"> </w:t>
    </w:r>
    <w:r w:rsidRPr="003E2DDA">
      <w:rPr>
        <w:rFonts w:ascii="Cambria" w:eastAsia="Times New Roman" w:hAnsi="Cambria" w:cs="Times New Roman"/>
        <w:color w:val="auto"/>
        <w:lang w:val="de-DE"/>
      </w:rPr>
      <w:t>202</w:t>
    </w:r>
    <w:r w:rsidR="00D032D1">
      <w:rPr>
        <w:rFonts w:ascii="Cambria" w:eastAsia="Times New Roman" w:hAnsi="Cambria" w:cs="Times New Roman"/>
        <w:color w:val="auto"/>
        <w:lang w:val="de-DE"/>
      </w:rPr>
      <w:t>6</w:t>
    </w:r>
    <w:r w:rsidRPr="003E2DDA">
      <w:rPr>
        <w:rFonts w:ascii="Cambria" w:eastAsia="Times New Roman" w:hAnsi="Cambria" w:cs="Times New Roman"/>
        <w:color w:val="auto"/>
        <w:lang w:val="de-DE"/>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68A49F" w14:textId="77777777" w:rsidR="00D676F2" w:rsidRDefault="00D676F2">
      <w:pPr>
        <w:spacing w:after="0" w:line="240" w:lineRule="auto"/>
      </w:pPr>
      <w:r>
        <w:separator/>
      </w:r>
    </w:p>
  </w:footnote>
  <w:footnote w:type="continuationSeparator" w:id="0">
    <w:p w14:paraId="4C0A4183" w14:textId="77777777" w:rsidR="00D676F2" w:rsidRDefault="00D676F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E785E" w14:textId="77777777" w:rsidR="00BE7D32" w:rsidRDefault="00BE7D32">
    <w:pPr>
      <w:spacing w:after="0" w:line="259" w:lineRule="auto"/>
      <w:ind w:left="0" w:right="418" w:firstLine="0"/>
      <w:jc w:val="right"/>
    </w:pPr>
    <w:r>
      <w:fldChar w:fldCharType="begin"/>
    </w:r>
    <w:r>
      <w:instrText xml:space="preserve"> PAGE   \* MERGEFORMAT </w:instrText>
    </w:r>
    <w:r>
      <w:fldChar w:fldCharType="separate"/>
    </w:r>
    <w: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6495F" w14:textId="77777777" w:rsidR="00BE7D32" w:rsidRDefault="00BE7D32">
    <w:pPr>
      <w:spacing w:after="0" w:line="259" w:lineRule="auto"/>
      <w:ind w:left="0" w:right="418" w:firstLine="0"/>
      <w:jc w:val="right"/>
    </w:pPr>
    <w:r>
      <w:fldChar w:fldCharType="begin"/>
    </w:r>
    <w:r>
      <w:instrText xml:space="preserve"> PAGE   \* MERGEFORMAT </w:instrText>
    </w:r>
    <w:r>
      <w:fldChar w:fldCharType="separate"/>
    </w:r>
    <w:r>
      <w:t>2</w:t>
    </w:r>
    <w:r>
      <w:fldChar w:fldCharType="end"/>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87D80" w14:textId="77777777" w:rsidR="00BE7D32" w:rsidRDefault="00BE7D32">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B532F1"/>
    <w:multiLevelType w:val="multilevel"/>
    <w:tmpl w:val="C21C47E4"/>
    <w:lvl w:ilvl="0">
      <w:start w:val="1"/>
      <w:numFmt w:val="decimal"/>
      <w:pStyle w:val="Heading1"/>
      <w:lvlText w:val="%1."/>
      <w:lvlJc w:val="left"/>
      <w:pPr>
        <w:ind w:left="0"/>
      </w:pPr>
      <w:rPr>
        <w:rFonts w:ascii="Cambria" w:eastAsia="Cambria" w:hAnsi="Cambria" w:cs="Cambria"/>
        <w:b/>
        <w:bCs/>
        <w:i w:val="0"/>
        <w:strike w:val="0"/>
        <w:dstrike w:val="0"/>
        <w:color w:val="365F91"/>
        <w:sz w:val="28"/>
        <w:szCs w:val="28"/>
        <w:u w:val="none" w:color="000000"/>
        <w:bdr w:val="none" w:sz="0" w:space="0" w:color="auto"/>
        <w:shd w:val="clear" w:color="auto" w:fill="auto"/>
        <w:vertAlign w:val="baseline"/>
      </w:rPr>
    </w:lvl>
    <w:lvl w:ilvl="1">
      <w:start w:val="1"/>
      <w:numFmt w:val="decimal"/>
      <w:lvlText w:val="%1.%2"/>
      <w:lvlJc w:val="left"/>
      <w:pPr>
        <w:ind w:left="14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0"/>
      </w:pPr>
      <w:rPr>
        <w:rFonts w:ascii="Cambria" w:eastAsia="Cambria" w:hAnsi="Cambria" w:cs="Cambria"/>
        <w:b/>
        <w:bCs/>
        <w:i w:val="0"/>
        <w:strike w:val="0"/>
        <w:dstrike w:val="0"/>
        <w:color w:val="4F81BD"/>
        <w:sz w:val="22"/>
        <w:szCs w:val="22"/>
        <w:u w:val="none" w:color="000000"/>
        <w:bdr w:val="none" w:sz="0" w:space="0" w:color="auto"/>
        <w:shd w:val="clear" w:color="auto" w:fill="auto"/>
        <w:vertAlign w:val="baseline"/>
      </w:rPr>
    </w:lvl>
    <w:lvl w:ilvl="3">
      <w:start w:val="1"/>
      <w:numFmt w:val="decimal"/>
      <w:pStyle w:val="Heading4"/>
      <w:lvlText w:val="%1.%2.%3.%4"/>
      <w:lvlJc w:val="left"/>
      <w:pPr>
        <w:ind w:left="0"/>
      </w:pPr>
      <w:rPr>
        <w:rFonts w:ascii="Cambria" w:eastAsia="Cambria" w:hAnsi="Cambria" w:cs="Cambria"/>
        <w:b/>
        <w:bCs/>
        <w:i/>
        <w:iCs/>
        <w:strike w:val="0"/>
        <w:dstrike w:val="0"/>
        <w:color w:val="4F81BD"/>
        <w:sz w:val="22"/>
        <w:szCs w:val="22"/>
        <w:u w:val="none" w:color="000000"/>
        <w:bdr w:val="none" w:sz="0" w:space="0" w:color="auto"/>
        <w:shd w:val="clear" w:color="auto" w:fill="auto"/>
        <w:vertAlign w:val="baseline"/>
      </w:rPr>
    </w:lvl>
    <w:lvl w:ilvl="4">
      <w:start w:val="1"/>
      <w:numFmt w:val="decimal"/>
      <w:pStyle w:val="Heading5"/>
      <w:lvlText w:val="%1.%2.%3.%4.%5"/>
      <w:lvlJc w:val="left"/>
      <w:pPr>
        <w:ind w:left="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5">
      <w:start w:val="1"/>
      <w:numFmt w:val="lowerRoman"/>
      <w:lvlText w:val="%6"/>
      <w:lvlJc w:val="left"/>
      <w:pPr>
        <w:ind w:left="108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6">
      <w:start w:val="1"/>
      <w:numFmt w:val="decimal"/>
      <w:lvlText w:val="%7"/>
      <w:lvlJc w:val="left"/>
      <w:pPr>
        <w:ind w:left="180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7">
      <w:start w:val="1"/>
      <w:numFmt w:val="lowerLetter"/>
      <w:lvlText w:val="%8"/>
      <w:lvlJc w:val="left"/>
      <w:pPr>
        <w:ind w:left="252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8">
      <w:start w:val="1"/>
      <w:numFmt w:val="lowerRoman"/>
      <w:lvlText w:val="%9"/>
      <w:lvlJc w:val="left"/>
      <w:pPr>
        <w:ind w:left="324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abstractNum>
  <w:abstractNum w:abstractNumId="1" w15:restartNumberingAfterBreak="0">
    <w:nsid w:val="11342788"/>
    <w:multiLevelType w:val="hybridMultilevel"/>
    <w:tmpl w:val="B0149EA2"/>
    <w:lvl w:ilvl="0" w:tplc="1736B538">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A0682CA2">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A07DA4">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EAAB5E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988D9F4">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B26B310">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28A8FC6">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1E45076">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40BA71FC">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7974114"/>
    <w:multiLevelType w:val="hybridMultilevel"/>
    <w:tmpl w:val="B4084D62"/>
    <w:lvl w:ilvl="0" w:tplc="CC4641D4">
      <w:numFmt w:val="bullet"/>
      <w:lvlText w:val=""/>
      <w:lvlJc w:val="left"/>
      <w:pPr>
        <w:ind w:left="720" w:hanging="360"/>
      </w:pPr>
      <w:rPr>
        <w:rFonts w:ascii="Calibri" w:eastAsiaTheme="minorEastAsia"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C0D6603"/>
    <w:multiLevelType w:val="hybridMultilevel"/>
    <w:tmpl w:val="99086A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95850EB"/>
    <w:multiLevelType w:val="hybridMultilevel"/>
    <w:tmpl w:val="41385C7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9A8407F"/>
    <w:multiLevelType w:val="hybridMultilevel"/>
    <w:tmpl w:val="29E6BD04"/>
    <w:lvl w:ilvl="0" w:tplc="FB64D082">
      <w:start w:val="1"/>
      <w:numFmt w:val="bullet"/>
      <w:lvlText w:val="-"/>
      <w:lvlJc w:val="left"/>
      <w:pPr>
        <w:ind w:left="7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748430A">
      <w:start w:val="1"/>
      <w:numFmt w:val="bullet"/>
      <w:lvlText w:val="o"/>
      <w:lvlJc w:val="left"/>
      <w:pPr>
        <w:ind w:left="13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01226C4">
      <w:start w:val="1"/>
      <w:numFmt w:val="bullet"/>
      <w:lvlText w:val="▪"/>
      <w:lvlJc w:val="left"/>
      <w:pPr>
        <w:ind w:left="20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DD6703A">
      <w:start w:val="1"/>
      <w:numFmt w:val="bullet"/>
      <w:lvlText w:val="•"/>
      <w:lvlJc w:val="left"/>
      <w:pPr>
        <w:ind w:left="27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D543076">
      <w:start w:val="1"/>
      <w:numFmt w:val="bullet"/>
      <w:lvlText w:val="o"/>
      <w:lvlJc w:val="left"/>
      <w:pPr>
        <w:ind w:left="35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80E398">
      <w:start w:val="1"/>
      <w:numFmt w:val="bullet"/>
      <w:lvlText w:val="▪"/>
      <w:lvlJc w:val="left"/>
      <w:pPr>
        <w:ind w:left="42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EB78EB40">
      <w:start w:val="1"/>
      <w:numFmt w:val="bullet"/>
      <w:lvlText w:val="•"/>
      <w:lvlJc w:val="left"/>
      <w:pPr>
        <w:ind w:left="49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638881A">
      <w:start w:val="1"/>
      <w:numFmt w:val="bullet"/>
      <w:lvlText w:val="o"/>
      <w:lvlJc w:val="left"/>
      <w:pPr>
        <w:ind w:left="56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1740696">
      <w:start w:val="1"/>
      <w:numFmt w:val="bullet"/>
      <w:lvlText w:val="▪"/>
      <w:lvlJc w:val="left"/>
      <w:pPr>
        <w:ind w:left="63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2DA373A0"/>
    <w:multiLevelType w:val="hybridMultilevel"/>
    <w:tmpl w:val="1F9AD8C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4F0F325B"/>
    <w:multiLevelType w:val="hybridMultilevel"/>
    <w:tmpl w:val="31366A82"/>
    <w:lvl w:ilvl="0" w:tplc="86A4D95E">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FEC93A8">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38AF856">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2DCAAF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7AA4ED4">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21C9242">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DC2594E">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64CA310">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1E01B78">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529F7508"/>
    <w:multiLevelType w:val="hybridMultilevel"/>
    <w:tmpl w:val="0D781D4A"/>
    <w:lvl w:ilvl="0" w:tplc="2B608FE8">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426B580">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94A3A2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A08D81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7BC1E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64A1E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258B88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EAE691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054A67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59A54502"/>
    <w:multiLevelType w:val="hybridMultilevel"/>
    <w:tmpl w:val="56A452E0"/>
    <w:lvl w:ilvl="0" w:tplc="DF8EF5C8">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018F086">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97CD6E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44625F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6F673E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552C14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6B038E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35826A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9B40E66">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num w:numId="1">
    <w:abstractNumId w:val="9"/>
  </w:num>
  <w:num w:numId="2">
    <w:abstractNumId w:val="8"/>
  </w:num>
  <w:num w:numId="3">
    <w:abstractNumId w:val="7"/>
  </w:num>
  <w:num w:numId="4">
    <w:abstractNumId w:val="1"/>
  </w:num>
  <w:num w:numId="5">
    <w:abstractNumId w:val="5"/>
  </w:num>
  <w:num w:numId="6">
    <w:abstractNumId w:val="0"/>
  </w:num>
  <w:num w:numId="7">
    <w:abstractNumId w:val="6"/>
  </w:num>
  <w:num w:numId="8">
    <w:abstractNumId w:val="2"/>
  </w:num>
  <w:num w:numId="9">
    <w:abstractNumId w:val="4"/>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0463"/>
    <w:rsid w:val="00001173"/>
    <w:rsid w:val="0001711C"/>
    <w:rsid w:val="000204CC"/>
    <w:rsid w:val="00060E83"/>
    <w:rsid w:val="000673AA"/>
    <w:rsid w:val="000A3063"/>
    <w:rsid w:val="000A6542"/>
    <w:rsid w:val="000B24DF"/>
    <w:rsid w:val="000E6C84"/>
    <w:rsid w:val="00104A51"/>
    <w:rsid w:val="00113266"/>
    <w:rsid w:val="0012301F"/>
    <w:rsid w:val="00161F7D"/>
    <w:rsid w:val="00170E0F"/>
    <w:rsid w:val="001816F8"/>
    <w:rsid w:val="001D0E5C"/>
    <w:rsid w:val="00201CE4"/>
    <w:rsid w:val="00226787"/>
    <w:rsid w:val="002301D9"/>
    <w:rsid w:val="00231B1C"/>
    <w:rsid w:val="0024627B"/>
    <w:rsid w:val="00255F6A"/>
    <w:rsid w:val="00264C47"/>
    <w:rsid w:val="00296B62"/>
    <w:rsid w:val="002A48DC"/>
    <w:rsid w:val="002A4BFC"/>
    <w:rsid w:val="002B3AE9"/>
    <w:rsid w:val="002E5889"/>
    <w:rsid w:val="002E7989"/>
    <w:rsid w:val="00302D82"/>
    <w:rsid w:val="0030636F"/>
    <w:rsid w:val="003201E8"/>
    <w:rsid w:val="003448C0"/>
    <w:rsid w:val="0034616A"/>
    <w:rsid w:val="00347063"/>
    <w:rsid w:val="00371C77"/>
    <w:rsid w:val="00381F29"/>
    <w:rsid w:val="003828FC"/>
    <w:rsid w:val="003829C1"/>
    <w:rsid w:val="00385459"/>
    <w:rsid w:val="003D134B"/>
    <w:rsid w:val="003E2DDA"/>
    <w:rsid w:val="003F76DE"/>
    <w:rsid w:val="00407ED1"/>
    <w:rsid w:val="004248C0"/>
    <w:rsid w:val="00464D77"/>
    <w:rsid w:val="004700E5"/>
    <w:rsid w:val="004903BF"/>
    <w:rsid w:val="004B4307"/>
    <w:rsid w:val="004F45F9"/>
    <w:rsid w:val="00506D5D"/>
    <w:rsid w:val="00526F10"/>
    <w:rsid w:val="00530481"/>
    <w:rsid w:val="00541AD9"/>
    <w:rsid w:val="00573FC7"/>
    <w:rsid w:val="005776A9"/>
    <w:rsid w:val="00584003"/>
    <w:rsid w:val="005B0455"/>
    <w:rsid w:val="005C4FA4"/>
    <w:rsid w:val="005C507F"/>
    <w:rsid w:val="005E1B17"/>
    <w:rsid w:val="005E5C0B"/>
    <w:rsid w:val="00601B67"/>
    <w:rsid w:val="00617F61"/>
    <w:rsid w:val="00631802"/>
    <w:rsid w:val="00642C3B"/>
    <w:rsid w:val="00644BF3"/>
    <w:rsid w:val="00666FC2"/>
    <w:rsid w:val="00690501"/>
    <w:rsid w:val="0069400D"/>
    <w:rsid w:val="006966CE"/>
    <w:rsid w:val="006975D0"/>
    <w:rsid w:val="006B649C"/>
    <w:rsid w:val="006C17FD"/>
    <w:rsid w:val="006C3992"/>
    <w:rsid w:val="006E04A3"/>
    <w:rsid w:val="007018EF"/>
    <w:rsid w:val="00703E04"/>
    <w:rsid w:val="007125C1"/>
    <w:rsid w:val="0071369E"/>
    <w:rsid w:val="007271F4"/>
    <w:rsid w:val="0073771F"/>
    <w:rsid w:val="00754767"/>
    <w:rsid w:val="007808EE"/>
    <w:rsid w:val="007B249B"/>
    <w:rsid w:val="007D3B2D"/>
    <w:rsid w:val="00810041"/>
    <w:rsid w:val="0082409A"/>
    <w:rsid w:val="00824E77"/>
    <w:rsid w:val="0084550F"/>
    <w:rsid w:val="00856369"/>
    <w:rsid w:val="00857CF1"/>
    <w:rsid w:val="008653FC"/>
    <w:rsid w:val="008A2889"/>
    <w:rsid w:val="008A45DB"/>
    <w:rsid w:val="008D451E"/>
    <w:rsid w:val="008E0DD0"/>
    <w:rsid w:val="008E40BB"/>
    <w:rsid w:val="009114E6"/>
    <w:rsid w:val="009121CE"/>
    <w:rsid w:val="00963B72"/>
    <w:rsid w:val="00972BED"/>
    <w:rsid w:val="009731C9"/>
    <w:rsid w:val="00987206"/>
    <w:rsid w:val="009B00F4"/>
    <w:rsid w:val="009F269B"/>
    <w:rsid w:val="00A01FA1"/>
    <w:rsid w:val="00A05C61"/>
    <w:rsid w:val="00A20E90"/>
    <w:rsid w:val="00A31883"/>
    <w:rsid w:val="00A72C0D"/>
    <w:rsid w:val="00A96E9D"/>
    <w:rsid w:val="00A97059"/>
    <w:rsid w:val="00AC094C"/>
    <w:rsid w:val="00AD1F8F"/>
    <w:rsid w:val="00AE2AD5"/>
    <w:rsid w:val="00AF0C05"/>
    <w:rsid w:val="00B30495"/>
    <w:rsid w:val="00B45F52"/>
    <w:rsid w:val="00B620F4"/>
    <w:rsid w:val="00B72BBB"/>
    <w:rsid w:val="00B80004"/>
    <w:rsid w:val="00B9752E"/>
    <w:rsid w:val="00BB5FC0"/>
    <w:rsid w:val="00BC17A2"/>
    <w:rsid w:val="00BD20DF"/>
    <w:rsid w:val="00BE7D32"/>
    <w:rsid w:val="00C00179"/>
    <w:rsid w:val="00C03529"/>
    <w:rsid w:val="00C42318"/>
    <w:rsid w:val="00C5663E"/>
    <w:rsid w:val="00C60A16"/>
    <w:rsid w:val="00C75AC5"/>
    <w:rsid w:val="00C90D69"/>
    <w:rsid w:val="00CC3044"/>
    <w:rsid w:val="00CD5417"/>
    <w:rsid w:val="00CE35C0"/>
    <w:rsid w:val="00CE423D"/>
    <w:rsid w:val="00CE7BDD"/>
    <w:rsid w:val="00D032D1"/>
    <w:rsid w:val="00D20545"/>
    <w:rsid w:val="00D30895"/>
    <w:rsid w:val="00D3565C"/>
    <w:rsid w:val="00D676F2"/>
    <w:rsid w:val="00D7752D"/>
    <w:rsid w:val="00D83717"/>
    <w:rsid w:val="00D83BC3"/>
    <w:rsid w:val="00DA138C"/>
    <w:rsid w:val="00DC7BCA"/>
    <w:rsid w:val="00DF7BF8"/>
    <w:rsid w:val="00E168E9"/>
    <w:rsid w:val="00E24F4D"/>
    <w:rsid w:val="00E9125A"/>
    <w:rsid w:val="00ED33BA"/>
    <w:rsid w:val="00EE237A"/>
    <w:rsid w:val="00F03A42"/>
    <w:rsid w:val="00F10BA3"/>
    <w:rsid w:val="00F1269A"/>
    <w:rsid w:val="00F344DD"/>
    <w:rsid w:val="00F4430E"/>
    <w:rsid w:val="00F64C11"/>
    <w:rsid w:val="00F67135"/>
    <w:rsid w:val="00F823ED"/>
    <w:rsid w:val="00F8447D"/>
    <w:rsid w:val="00FA1778"/>
    <w:rsid w:val="00FA619C"/>
    <w:rsid w:val="00FB4AF1"/>
    <w:rsid w:val="00FB7732"/>
    <w:rsid w:val="00FC3F85"/>
    <w:rsid w:val="00FC7EFF"/>
    <w:rsid w:val="00FD77A3"/>
    <w:rsid w:val="00FE32C9"/>
    <w:rsid w:val="00FE6264"/>
    <w:rsid w:val="00FF04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BBDBD9"/>
  <w15:docId w15:val="{9229ADCA-8CC7-4C84-9CB3-BA88DEE4DD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5" w:line="271" w:lineRule="auto"/>
      <w:ind w:left="10" w:right="421" w:hanging="10"/>
      <w:jc w:val="both"/>
    </w:pPr>
    <w:rPr>
      <w:rFonts w:ascii="Calibri" w:eastAsia="Calibri" w:hAnsi="Calibri" w:cs="Calibri"/>
      <w:color w:val="000000"/>
    </w:rPr>
  </w:style>
  <w:style w:type="paragraph" w:styleId="Heading1">
    <w:name w:val="heading 1"/>
    <w:next w:val="Normal"/>
    <w:link w:val="Heading1Char"/>
    <w:uiPriority w:val="9"/>
    <w:unhideWhenUsed/>
    <w:qFormat/>
    <w:pPr>
      <w:keepNext/>
      <w:keepLines/>
      <w:numPr>
        <w:numId w:val="6"/>
      </w:numPr>
      <w:spacing w:after="0"/>
      <w:ind w:left="10" w:hanging="10"/>
      <w:outlineLvl w:val="0"/>
    </w:pPr>
    <w:rPr>
      <w:rFonts w:ascii="Cambria" w:eastAsia="Cambria" w:hAnsi="Cambria" w:cs="Cambria"/>
      <w:b/>
      <w:color w:val="365F91"/>
      <w:sz w:val="28"/>
    </w:rPr>
  </w:style>
  <w:style w:type="paragraph" w:styleId="Heading2">
    <w:name w:val="heading 2"/>
    <w:next w:val="Normal"/>
    <w:link w:val="Heading2Char"/>
    <w:uiPriority w:val="9"/>
    <w:unhideWhenUsed/>
    <w:qFormat/>
    <w:rsid w:val="00D032D1"/>
    <w:pPr>
      <w:keepNext/>
      <w:keepLines/>
      <w:spacing w:after="0"/>
      <w:ind w:left="10"/>
      <w:outlineLvl w:val="1"/>
    </w:pPr>
    <w:rPr>
      <w:rFonts w:ascii="Cambria" w:eastAsia="Cambria" w:hAnsi="Cambria" w:cs="Cambria"/>
      <w:b/>
      <w:color w:val="4F81BD"/>
      <w:sz w:val="26"/>
    </w:rPr>
  </w:style>
  <w:style w:type="paragraph" w:styleId="Heading3">
    <w:name w:val="heading 3"/>
    <w:next w:val="Normal"/>
    <w:link w:val="Heading3Char"/>
    <w:uiPriority w:val="9"/>
    <w:unhideWhenUsed/>
    <w:qFormat/>
    <w:pPr>
      <w:keepNext/>
      <w:keepLines/>
      <w:numPr>
        <w:ilvl w:val="2"/>
        <w:numId w:val="6"/>
      </w:numPr>
      <w:spacing w:after="208" w:line="269" w:lineRule="auto"/>
      <w:ind w:left="10" w:hanging="10"/>
      <w:outlineLvl w:val="2"/>
    </w:pPr>
    <w:rPr>
      <w:rFonts w:ascii="Calibri" w:eastAsia="Calibri" w:hAnsi="Calibri" w:cs="Calibri"/>
      <w:i/>
      <w:color w:val="000000"/>
    </w:rPr>
  </w:style>
  <w:style w:type="paragraph" w:styleId="Heading4">
    <w:name w:val="heading 4"/>
    <w:next w:val="Normal"/>
    <w:link w:val="Heading4Char"/>
    <w:uiPriority w:val="9"/>
    <w:unhideWhenUsed/>
    <w:qFormat/>
    <w:pPr>
      <w:keepNext/>
      <w:keepLines/>
      <w:numPr>
        <w:ilvl w:val="3"/>
        <w:numId w:val="6"/>
      </w:numPr>
      <w:spacing w:after="0" w:line="265" w:lineRule="auto"/>
      <w:ind w:left="10" w:hanging="10"/>
      <w:outlineLvl w:val="3"/>
    </w:pPr>
    <w:rPr>
      <w:rFonts w:ascii="Cambria" w:eastAsia="Cambria" w:hAnsi="Cambria" w:cs="Cambria"/>
      <w:b/>
      <w:i/>
      <w:color w:val="4F81BD"/>
    </w:rPr>
  </w:style>
  <w:style w:type="paragraph" w:styleId="Heading5">
    <w:name w:val="heading 5"/>
    <w:next w:val="Normal"/>
    <w:link w:val="Heading5Char"/>
    <w:uiPriority w:val="9"/>
    <w:unhideWhenUsed/>
    <w:qFormat/>
    <w:pPr>
      <w:keepNext/>
      <w:keepLines/>
      <w:numPr>
        <w:ilvl w:val="4"/>
        <w:numId w:val="6"/>
      </w:numPr>
      <w:spacing w:after="567"/>
      <w:outlineLvl w:val="4"/>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link w:val="Heading5"/>
    <w:rPr>
      <w:rFonts w:ascii="Cambria" w:eastAsia="Cambria" w:hAnsi="Cambria" w:cs="Cambria"/>
      <w:i/>
      <w:color w:val="243F60"/>
      <w:sz w:val="22"/>
    </w:rPr>
  </w:style>
  <w:style w:type="character" w:customStyle="1" w:styleId="Heading2Char">
    <w:name w:val="Heading 2 Char"/>
    <w:link w:val="Heading2"/>
    <w:uiPriority w:val="9"/>
    <w:rsid w:val="00D032D1"/>
    <w:rPr>
      <w:rFonts w:ascii="Cambria" w:eastAsia="Cambria" w:hAnsi="Cambria" w:cs="Cambria"/>
      <w:b/>
      <w:color w:val="4F81BD"/>
      <w:sz w:val="26"/>
    </w:rPr>
  </w:style>
  <w:style w:type="character" w:customStyle="1" w:styleId="Heading4Char">
    <w:name w:val="Heading 4 Char"/>
    <w:link w:val="Heading4"/>
    <w:rPr>
      <w:rFonts w:ascii="Cambria" w:eastAsia="Cambria" w:hAnsi="Cambria" w:cs="Cambria"/>
      <w:b/>
      <w:i/>
      <w:color w:val="4F81BD"/>
      <w:sz w:val="22"/>
    </w:rPr>
  </w:style>
  <w:style w:type="character" w:customStyle="1" w:styleId="Heading1Char">
    <w:name w:val="Heading 1 Char"/>
    <w:link w:val="Heading1"/>
    <w:rPr>
      <w:rFonts w:ascii="Cambria" w:eastAsia="Cambria" w:hAnsi="Cambria" w:cs="Cambria"/>
      <w:b/>
      <w:color w:val="365F91"/>
      <w:sz w:val="28"/>
    </w:rPr>
  </w:style>
  <w:style w:type="character" w:customStyle="1" w:styleId="Heading3Char">
    <w:name w:val="Heading 3 Char"/>
    <w:link w:val="Heading3"/>
    <w:uiPriority w:val="9"/>
    <w:rPr>
      <w:rFonts w:ascii="Calibri" w:eastAsia="Calibri" w:hAnsi="Calibri" w:cs="Calibri"/>
      <w:i/>
      <w:color w:val="000000"/>
      <w:sz w:val="22"/>
    </w:rPr>
  </w:style>
  <w:style w:type="paragraph" w:styleId="TOC1">
    <w:name w:val="toc 1"/>
    <w:hidden/>
    <w:uiPriority w:val="39"/>
    <w:pPr>
      <w:spacing w:after="107" w:line="271" w:lineRule="auto"/>
      <w:ind w:left="24" w:right="428" w:hanging="10"/>
      <w:jc w:val="both"/>
    </w:pPr>
    <w:rPr>
      <w:rFonts w:ascii="Calibri" w:eastAsia="Calibri" w:hAnsi="Calibri" w:cs="Calibri"/>
      <w:color w:val="000000"/>
    </w:rPr>
  </w:style>
  <w:style w:type="paragraph" w:styleId="TOC2">
    <w:name w:val="toc 2"/>
    <w:hidden/>
    <w:uiPriority w:val="39"/>
    <w:pPr>
      <w:spacing w:after="106" w:line="271" w:lineRule="auto"/>
      <w:ind w:left="231" w:right="428" w:hanging="10"/>
      <w:jc w:val="both"/>
    </w:pPr>
    <w:rPr>
      <w:rFonts w:ascii="Calibri" w:eastAsia="Calibri" w:hAnsi="Calibri" w:cs="Calibri"/>
      <w:color w:val="000000"/>
    </w:rPr>
  </w:style>
  <w:style w:type="paragraph" w:styleId="TOC3">
    <w:name w:val="toc 3"/>
    <w:hidden/>
    <w:uiPriority w:val="39"/>
    <w:pPr>
      <w:spacing w:after="107" w:line="271" w:lineRule="auto"/>
      <w:ind w:left="464" w:right="428" w:hanging="10"/>
      <w:jc w:val="both"/>
    </w:pPr>
    <w:rPr>
      <w:rFonts w:ascii="Calibri" w:eastAsia="Calibri" w:hAnsi="Calibri" w:cs="Calibri"/>
      <w:color w:val="000000"/>
    </w:rPr>
  </w:style>
  <w:style w:type="paragraph" w:styleId="TOC4">
    <w:name w:val="toc 4"/>
    <w:hidden/>
    <w:pPr>
      <w:spacing w:after="106" w:line="271" w:lineRule="auto"/>
      <w:ind w:left="685" w:right="428" w:hanging="10"/>
      <w:jc w:val="both"/>
    </w:pPr>
    <w:rPr>
      <w:rFonts w:ascii="Calibri" w:eastAsia="Calibri" w:hAnsi="Calibri" w:cs="Calibri"/>
      <w:color w:val="000000"/>
    </w:rPr>
  </w:style>
  <w:style w:type="paragraph" w:styleId="TOC5">
    <w:name w:val="toc 5"/>
    <w:hidden/>
    <w:pPr>
      <w:spacing w:after="118"/>
      <w:ind w:left="231" w:right="438" w:hanging="10"/>
      <w:jc w:val="right"/>
    </w:pPr>
    <w:rPr>
      <w:rFonts w:ascii="Calibri" w:eastAsia="Calibri" w:hAnsi="Calibri" w:cs="Calibri"/>
      <w:color w:val="00000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3E2DDA"/>
    <w:pPr>
      <w:tabs>
        <w:tab w:val="center" w:pos="4677"/>
        <w:tab w:val="right" w:pos="9355"/>
      </w:tabs>
      <w:spacing w:after="0" w:line="240" w:lineRule="auto"/>
    </w:pPr>
  </w:style>
  <w:style w:type="character" w:customStyle="1" w:styleId="FooterChar">
    <w:name w:val="Footer Char"/>
    <w:basedOn w:val="DefaultParagraphFont"/>
    <w:link w:val="Footer"/>
    <w:uiPriority w:val="99"/>
    <w:rsid w:val="003E2DDA"/>
    <w:rPr>
      <w:rFonts w:ascii="Calibri" w:eastAsia="Calibri" w:hAnsi="Calibri" w:cs="Calibri"/>
      <w:color w:val="000000"/>
    </w:rPr>
  </w:style>
  <w:style w:type="paragraph" w:styleId="TOCHeading">
    <w:name w:val="TOC Heading"/>
    <w:basedOn w:val="Heading1"/>
    <w:next w:val="Normal"/>
    <w:uiPriority w:val="39"/>
    <w:unhideWhenUsed/>
    <w:qFormat/>
    <w:rsid w:val="00B30495"/>
    <w:pPr>
      <w:numPr>
        <w:numId w:val="0"/>
      </w:numPr>
      <w:spacing w:before="240"/>
      <w:outlineLvl w:val="9"/>
    </w:pPr>
    <w:rPr>
      <w:rFonts w:asciiTheme="majorHAnsi" w:eastAsiaTheme="majorEastAsia" w:hAnsiTheme="majorHAnsi" w:cstheme="majorBidi"/>
      <w:b w:val="0"/>
      <w:color w:val="2E74B5" w:themeColor="accent1" w:themeShade="BF"/>
      <w:sz w:val="32"/>
      <w:szCs w:val="32"/>
    </w:rPr>
  </w:style>
  <w:style w:type="character" w:styleId="Hyperlink">
    <w:name w:val="Hyperlink"/>
    <w:basedOn w:val="DefaultParagraphFont"/>
    <w:uiPriority w:val="99"/>
    <w:unhideWhenUsed/>
    <w:rsid w:val="00B30495"/>
    <w:rPr>
      <w:color w:val="0563C1" w:themeColor="hyperlink"/>
      <w:u w:val="single"/>
    </w:rPr>
  </w:style>
  <w:style w:type="paragraph" w:styleId="FootnoteText">
    <w:name w:val="footnote text"/>
    <w:basedOn w:val="Normal"/>
    <w:link w:val="FootnoteTextChar"/>
    <w:uiPriority w:val="99"/>
    <w:semiHidden/>
    <w:unhideWhenUsed/>
    <w:rsid w:val="00AD1F8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D1F8F"/>
    <w:rPr>
      <w:rFonts w:ascii="Calibri" w:eastAsia="Calibri" w:hAnsi="Calibri" w:cs="Calibri"/>
      <w:color w:val="000000"/>
      <w:sz w:val="20"/>
      <w:szCs w:val="20"/>
    </w:rPr>
  </w:style>
  <w:style w:type="character" w:styleId="FootnoteReference">
    <w:name w:val="footnote reference"/>
    <w:basedOn w:val="DefaultParagraphFont"/>
    <w:uiPriority w:val="99"/>
    <w:semiHidden/>
    <w:unhideWhenUsed/>
    <w:rsid w:val="00AD1F8F"/>
    <w:rPr>
      <w:vertAlign w:val="superscript"/>
    </w:rPr>
  </w:style>
  <w:style w:type="paragraph" w:customStyle="1" w:styleId="Default">
    <w:name w:val="Default"/>
    <w:rsid w:val="00AD1F8F"/>
    <w:pPr>
      <w:autoSpaceDE w:val="0"/>
      <w:autoSpaceDN w:val="0"/>
      <w:adjustRightInd w:val="0"/>
      <w:spacing w:after="0" w:line="240" w:lineRule="auto"/>
    </w:pPr>
    <w:rPr>
      <w:rFonts w:ascii="Calibri" w:hAnsi="Calibri" w:cs="Calibri"/>
      <w:color w:val="000000"/>
      <w:sz w:val="24"/>
      <w:szCs w:val="24"/>
      <w:lang w:val="ru-RU"/>
    </w:rPr>
  </w:style>
  <w:style w:type="character" w:styleId="CommentReference">
    <w:name w:val="annotation reference"/>
    <w:basedOn w:val="DefaultParagraphFont"/>
    <w:uiPriority w:val="99"/>
    <w:semiHidden/>
    <w:unhideWhenUsed/>
    <w:rsid w:val="001D0E5C"/>
    <w:rPr>
      <w:sz w:val="16"/>
      <w:szCs w:val="16"/>
    </w:rPr>
  </w:style>
  <w:style w:type="paragraph" w:styleId="CommentText">
    <w:name w:val="annotation text"/>
    <w:basedOn w:val="Normal"/>
    <w:link w:val="CommentTextChar"/>
    <w:uiPriority w:val="99"/>
    <w:semiHidden/>
    <w:unhideWhenUsed/>
    <w:rsid w:val="001D0E5C"/>
    <w:pPr>
      <w:spacing w:line="240" w:lineRule="auto"/>
    </w:pPr>
    <w:rPr>
      <w:sz w:val="20"/>
      <w:szCs w:val="20"/>
    </w:rPr>
  </w:style>
  <w:style w:type="character" w:customStyle="1" w:styleId="CommentTextChar">
    <w:name w:val="Comment Text Char"/>
    <w:basedOn w:val="DefaultParagraphFont"/>
    <w:link w:val="CommentText"/>
    <w:uiPriority w:val="99"/>
    <w:semiHidden/>
    <w:rsid w:val="001D0E5C"/>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1D0E5C"/>
    <w:rPr>
      <w:b/>
      <w:bCs/>
    </w:rPr>
  </w:style>
  <w:style w:type="character" w:customStyle="1" w:styleId="CommentSubjectChar">
    <w:name w:val="Comment Subject Char"/>
    <w:basedOn w:val="CommentTextChar"/>
    <w:link w:val="CommentSubject"/>
    <w:uiPriority w:val="99"/>
    <w:semiHidden/>
    <w:rsid w:val="001D0E5C"/>
    <w:rPr>
      <w:rFonts w:ascii="Calibri" w:eastAsia="Calibri" w:hAnsi="Calibri" w:cs="Calibri"/>
      <w:b/>
      <w:bCs/>
      <w:color w:val="000000"/>
      <w:sz w:val="20"/>
      <w:szCs w:val="20"/>
    </w:rPr>
  </w:style>
  <w:style w:type="paragraph" w:styleId="ListParagraph">
    <w:name w:val="List Paragraph"/>
    <w:basedOn w:val="Normal"/>
    <w:uiPriority w:val="34"/>
    <w:qFormat/>
    <w:rsid w:val="00347063"/>
    <w:pPr>
      <w:ind w:left="720"/>
      <w:contextualSpacing/>
    </w:pPr>
  </w:style>
  <w:style w:type="paragraph" w:styleId="BalloonText">
    <w:name w:val="Balloon Text"/>
    <w:basedOn w:val="Normal"/>
    <w:link w:val="BalloonTextChar"/>
    <w:uiPriority w:val="99"/>
    <w:semiHidden/>
    <w:unhideWhenUsed/>
    <w:rsid w:val="0034706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7063"/>
    <w:rPr>
      <w:rFonts w:ascii="Segoe UI" w:eastAsia="Calibri" w:hAnsi="Segoe UI" w:cs="Segoe UI"/>
      <w:color w:val="000000"/>
      <w:sz w:val="18"/>
      <w:szCs w:val="18"/>
    </w:rPr>
  </w:style>
  <w:style w:type="character" w:customStyle="1" w:styleId="anegp0gi0b9av8jahpyh">
    <w:name w:val="anegp0gi0b9av8jahpyh"/>
    <w:basedOn w:val="DefaultParagraphFont"/>
    <w:rsid w:val="007808EE"/>
  </w:style>
  <w:style w:type="table" w:styleId="TableGrid0">
    <w:name w:val="Table Grid"/>
    <w:basedOn w:val="TableNormal"/>
    <w:uiPriority w:val="39"/>
    <w:rsid w:val="005C4F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D3B2D"/>
    <w:pPr>
      <w:spacing w:after="0" w:line="240" w:lineRule="auto"/>
    </w:pPr>
    <w:rPr>
      <w:rFonts w:ascii="Calibri" w:eastAsia="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oter" Target="footer2.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Version="2003"/>
</file>

<file path=customXml/itemProps1.xml><?xml version="1.0" encoding="utf-8"?>
<ds:datastoreItem xmlns:ds="http://schemas.openxmlformats.org/officeDocument/2006/customXml" ds:itemID="{2B29C19C-C500-43F9-9E1E-BCB7D65D4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3061</TotalTime>
  <Pages>21</Pages>
  <Words>4142</Words>
  <Characters>23614</Characters>
  <Application>Microsoft Office Word</Application>
  <DocSecurity>0</DocSecurity>
  <Lines>196</Lines>
  <Paragraphs>55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27701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Linas Spraunius</dc:creator>
  <cp:keywords/>
  <cp:lastModifiedBy>A1</cp:lastModifiedBy>
  <cp:revision>13</cp:revision>
  <dcterms:created xsi:type="dcterms:W3CDTF">2025-10-17T12:59:00Z</dcterms:created>
  <dcterms:modified xsi:type="dcterms:W3CDTF">2026-04-01T07:47:00Z</dcterms:modified>
</cp:coreProperties>
</file>